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5C2" w:rsidRPr="00795580" w:rsidRDefault="006E7353" w:rsidP="00AB65C2">
      <w:pPr>
        <w:jc w:val="center"/>
        <w:rPr>
          <w:rFonts w:ascii="Times New Roman" w:eastAsia="Calibri" w:hAnsi="Times New Roman" w:cs="Times New Roman"/>
          <w:b/>
          <w:bCs/>
          <w:i/>
          <w:iCs/>
          <w:kern w:val="0"/>
        </w:rPr>
      </w:pPr>
      <w:r>
        <w:rPr>
          <w:noProof/>
          <w:lang w:eastAsia="fr-FR"/>
        </w:rPr>
        <mc:AlternateContent>
          <mc:Choice Requires="wps">
            <w:drawing>
              <wp:anchor distT="0" distB="0" distL="114300" distR="114300" simplePos="0" relativeHeight="251665408" behindDoc="0" locked="0" layoutInCell="1" allowOverlap="1">
                <wp:simplePos x="0" y="0"/>
                <wp:positionH relativeFrom="column">
                  <wp:posOffset>-600710</wp:posOffset>
                </wp:positionH>
                <wp:positionV relativeFrom="paragraph">
                  <wp:posOffset>-474980</wp:posOffset>
                </wp:positionV>
                <wp:extent cx="712470" cy="9987280"/>
                <wp:effectExtent l="95250" t="57150" r="68580" b="9017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9987280"/>
                        </a:xfrm>
                        <a:prstGeom prst="rect">
                          <a:avLst/>
                        </a:prstGeom>
                        <a:gradFill rotWithShape="1">
                          <a:gsLst>
                            <a:gs pos="0">
                              <a:srgbClr val="9BBB59">
                                <a:shade val="51000"/>
                                <a:satMod val="130000"/>
                              </a:srgbClr>
                            </a:gs>
                            <a:gs pos="80000">
                              <a:srgbClr val="9BBB59">
                                <a:shade val="93000"/>
                                <a:satMod val="130000"/>
                              </a:srgbClr>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C30F09" w:rsidRPr="00795580" w:rsidRDefault="00C30F09" w:rsidP="00AB65C2">
                            <w:pPr>
                              <w:jc w:val="center"/>
                              <w:rPr>
                                <w:rFonts w:ascii="Times New Roman" w:hAnsi="Times New Roman" w:cs="Times New Roman"/>
                                <w:b/>
                                <w:bCs/>
                                <w:i/>
                                <w:iCs/>
                                <w:sz w:val="60"/>
                                <w:szCs w:val="60"/>
                              </w:rPr>
                            </w:pPr>
                            <w:r w:rsidRPr="00795580">
                              <w:rPr>
                                <w:rFonts w:ascii="Times New Roman" w:hAnsi="Times New Roman" w:cs="Times New Roman"/>
                                <w:b/>
                                <w:bCs/>
                                <w:i/>
                                <w:iCs/>
                                <w:sz w:val="60"/>
                                <w:szCs w:val="60"/>
                              </w:rPr>
                              <w:t>Département de Génie de l’Environnement</w:t>
                            </w:r>
                          </w:p>
                          <w:p w:rsidR="00C30F09" w:rsidRPr="00795580" w:rsidRDefault="00C30F09" w:rsidP="00AB65C2">
                            <w:pPr>
                              <w:jc w:val="center"/>
                              <w:rPr>
                                <w:rFonts w:ascii="Times New Roman" w:hAnsi="Times New Roman" w:cs="Times New Roman"/>
                                <w:b/>
                                <w:bCs/>
                                <w:i/>
                                <w:iCs/>
                                <w:sz w:val="60"/>
                                <w:szCs w:val="60"/>
                              </w:rPr>
                            </w:pP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47.3pt;margin-top:-37.4pt;width:56.1pt;height:78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" fillcolor="#769535" stroked="f">
                <v:fill color2="#9cc746" rotate="t" angle="180" colors="0 #769535;52429f #9bc348;1 #9cc746" focus="100%" type="gradient">
                  <o:fill v:ext="view" type="gradientUnscaled"/>
                </v:fill>
                <v:shadow on="t" color="black" opacity="22937f" origin=",.5" offset="0,.63889mm"/>
                <v:textbox style="layout-flow:vertical;mso-layout-flow-alt:bottom-to-top">
                  <w:txbxContent>
                    <w:p w:rsidR="00C30F09" w:rsidRPr="00795580" w:rsidRDefault="00C30F09" w:rsidP="00AB65C2">
                      <w:pPr>
                        <w:jc w:val="center"/>
                        <w:rPr>
                          <w:rFonts w:ascii="Times New Roman" w:hAnsi="Times New Roman" w:cs="Times New Roman"/>
                          <w:b/>
                          <w:bCs/>
                          <w:i/>
                          <w:iCs/>
                          <w:sz w:val="60"/>
                          <w:szCs w:val="60"/>
                        </w:rPr>
                      </w:pPr>
                      <w:r w:rsidRPr="00795580">
                        <w:rPr>
                          <w:rFonts w:ascii="Times New Roman" w:hAnsi="Times New Roman" w:cs="Times New Roman"/>
                          <w:b/>
                          <w:bCs/>
                          <w:i/>
                          <w:iCs/>
                          <w:sz w:val="60"/>
                          <w:szCs w:val="60"/>
                        </w:rPr>
                        <w:t>Département de Génie de l’Environnement</w:t>
                      </w:r>
                    </w:p>
                    <w:p w:rsidR="00C30F09" w:rsidRPr="00795580" w:rsidRDefault="00C30F09" w:rsidP="00AB65C2">
                      <w:pPr>
                        <w:jc w:val="center"/>
                        <w:rPr>
                          <w:rFonts w:ascii="Times New Roman" w:hAnsi="Times New Roman" w:cs="Times New Roman"/>
                          <w:b/>
                          <w:bCs/>
                          <w:i/>
                          <w:iCs/>
                          <w:sz w:val="60"/>
                          <w:szCs w:val="60"/>
                        </w:rPr>
                      </w:pPr>
                    </w:p>
                  </w:txbxContent>
                </v:textbox>
              </v:shape>
            </w:pict>
          </mc:Fallback>
        </mc:AlternateContent>
      </w:r>
      <w:r w:rsidR="00AB65C2" w:rsidRPr="00795580">
        <w:rPr>
          <w:rFonts w:ascii="Times New Roman" w:eastAsia="Calibri" w:hAnsi="Times New Roman" w:cs="Times New Roman"/>
          <w:b/>
          <w:bCs/>
          <w:i/>
          <w:iCs/>
          <w:kern w:val="0"/>
        </w:rPr>
        <w:t xml:space="preserve">             RÉPUBLIQUE ALGÉRIENNE DÉMOCRATIQUE ET POPULAIRE</w:t>
      </w:r>
    </w:p>
    <w:p w:rsidR="00AB65C2" w:rsidRPr="00795580" w:rsidRDefault="00AB65C2" w:rsidP="00AB65C2">
      <w:pPr>
        <w:spacing w:before="120" w:after="120" w:line="360" w:lineRule="auto"/>
        <w:ind w:left="720" w:right="288"/>
        <w:jc w:val="center"/>
        <w:rPr>
          <w:rFonts w:ascii="Times New Roman" w:eastAsia="Calibri" w:hAnsi="Times New Roman" w:cs="Times New Roman"/>
          <w:b/>
          <w:bCs/>
          <w:i/>
          <w:iCs/>
          <w:kern w:val="0"/>
        </w:rPr>
      </w:pPr>
      <w:r w:rsidRPr="00795580">
        <w:rPr>
          <w:rFonts w:ascii="Times New Roman" w:eastAsia="Calibri" w:hAnsi="Times New Roman" w:cs="Times New Roman"/>
          <w:b/>
          <w:bCs/>
          <w:i/>
          <w:iCs/>
          <w:kern w:val="0"/>
        </w:rPr>
        <w:t xml:space="preserve">             MINISTÈRE DE L’ENSEIGNEMENT SUPÉRIEUR ET DE LA RECHERCHE  </w:t>
      </w:r>
    </w:p>
    <w:p w:rsidR="00AB65C2" w:rsidRPr="00795580" w:rsidRDefault="00AB65C2" w:rsidP="00AB65C2">
      <w:pPr>
        <w:spacing w:before="120" w:after="120" w:line="360" w:lineRule="auto"/>
        <w:ind w:left="720" w:right="288"/>
        <w:jc w:val="center"/>
        <w:rPr>
          <w:rFonts w:ascii="Times New Roman" w:eastAsia="Calibri" w:hAnsi="Times New Roman" w:cs="Times New Roman"/>
          <w:b/>
          <w:bCs/>
          <w:i/>
          <w:iCs/>
          <w:kern w:val="0"/>
        </w:rPr>
      </w:pPr>
      <w:r w:rsidRPr="00795580">
        <w:rPr>
          <w:rFonts w:ascii="Times New Roman" w:eastAsia="Calibri" w:hAnsi="Times New Roman" w:cs="Times New Roman"/>
          <w:b/>
          <w:bCs/>
          <w:i/>
          <w:iCs/>
          <w:kern w:val="0"/>
        </w:rPr>
        <w:t xml:space="preserve">                    SCIENTIFIQUE</w:t>
      </w:r>
    </w:p>
    <w:p w:rsidR="00AB65C2" w:rsidRPr="00795580" w:rsidRDefault="00AB65C2" w:rsidP="00AB65C2">
      <w:pPr>
        <w:spacing w:before="120" w:after="120" w:line="360" w:lineRule="auto"/>
        <w:ind w:left="288" w:right="288" w:firstLine="432"/>
        <w:jc w:val="center"/>
        <w:rPr>
          <w:rFonts w:ascii="Calibri" w:eastAsia="Calibri" w:hAnsi="Calibri" w:cs="Arial"/>
          <w:b/>
          <w:bCs/>
          <w:kern w:val="0"/>
        </w:rPr>
      </w:pPr>
      <w:r w:rsidRPr="00795580">
        <w:rPr>
          <w:rFonts w:ascii="Calibri" w:eastAsia="Calibri" w:hAnsi="Calibri" w:cs="Arial"/>
          <w:b/>
          <w:bCs/>
          <w:noProof/>
          <w:kern w:val="0"/>
          <w:lang w:eastAsia="fr-FR"/>
        </w:rPr>
        <w:drawing>
          <wp:inline distT="0" distB="0" distL="0" distR="0">
            <wp:extent cx="1254370" cy="944910"/>
            <wp:effectExtent l="0" t="0" r="0" b="0"/>
            <wp:docPr id="16" name="Image 2" descr="F:\LOGO UC3 New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GO UC3 New new.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6814" cy="954284"/>
                    </a:xfrm>
                    <a:prstGeom prst="rect">
                      <a:avLst/>
                    </a:prstGeom>
                    <a:noFill/>
                    <a:ln>
                      <a:noFill/>
                    </a:ln>
                  </pic:spPr>
                </pic:pic>
              </a:graphicData>
            </a:graphic>
          </wp:inline>
        </w:drawing>
      </w:r>
    </w:p>
    <w:p w:rsidR="00AB65C2" w:rsidRPr="00795580" w:rsidRDefault="00AB65C2" w:rsidP="00AB65C2">
      <w:pPr>
        <w:spacing w:before="120" w:after="120" w:line="240" w:lineRule="auto"/>
        <w:ind w:left="288" w:right="288" w:firstLine="432"/>
        <w:jc w:val="center"/>
        <w:rPr>
          <w:rFonts w:ascii="Times New Roman" w:eastAsia="Calibri" w:hAnsi="Times New Roman" w:cs="Times New Roman"/>
          <w:b/>
          <w:bCs/>
          <w:i/>
          <w:iCs/>
          <w:kern w:val="0"/>
        </w:rPr>
      </w:pPr>
      <w:r w:rsidRPr="00795580">
        <w:rPr>
          <w:rFonts w:ascii="Times New Roman" w:eastAsia="Calibri" w:hAnsi="Times New Roman" w:cs="Times New Roman"/>
          <w:b/>
          <w:bCs/>
          <w:i/>
          <w:iCs/>
          <w:kern w:val="0"/>
        </w:rPr>
        <w:t xml:space="preserve">                    UNIVERSITÉ SALAH BOUBNIDER, CONSTANTINE 03</w:t>
      </w:r>
    </w:p>
    <w:p w:rsidR="00AB65C2" w:rsidRPr="00795580" w:rsidRDefault="00AB65C2" w:rsidP="00AB65C2">
      <w:pPr>
        <w:spacing w:before="120" w:after="120" w:line="240" w:lineRule="auto"/>
        <w:ind w:left="288" w:right="288" w:firstLine="432"/>
        <w:jc w:val="center"/>
        <w:rPr>
          <w:rFonts w:ascii="Times New Roman" w:eastAsia="Calibri" w:hAnsi="Times New Roman" w:cs="Times New Roman"/>
          <w:b/>
          <w:bCs/>
          <w:i/>
          <w:iCs/>
          <w:kern w:val="0"/>
        </w:rPr>
      </w:pPr>
      <w:r w:rsidRPr="00795580">
        <w:rPr>
          <w:rFonts w:ascii="Times New Roman" w:eastAsia="Calibri" w:hAnsi="Times New Roman" w:cs="Times New Roman"/>
          <w:b/>
          <w:bCs/>
          <w:i/>
          <w:iCs/>
          <w:kern w:val="0"/>
        </w:rPr>
        <w:t xml:space="preserve">                    FACULTÉ DE GÉNIE DES PROCEDÉS </w:t>
      </w:r>
    </w:p>
    <w:p w:rsidR="00AB65C2" w:rsidRPr="00795580" w:rsidRDefault="00AB65C2" w:rsidP="00AB65C2">
      <w:pPr>
        <w:spacing w:before="120" w:after="120" w:line="240" w:lineRule="auto"/>
        <w:ind w:left="288" w:right="288" w:firstLine="432"/>
        <w:jc w:val="center"/>
        <w:rPr>
          <w:rFonts w:ascii="Times New Roman" w:eastAsia="Calibri" w:hAnsi="Times New Roman" w:cs="Times New Roman"/>
          <w:b/>
          <w:bCs/>
          <w:i/>
          <w:iCs/>
          <w:kern w:val="0"/>
        </w:rPr>
      </w:pPr>
      <w:r w:rsidRPr="00795580">
        <w:rPr>
          <w:rFonts w:ascii="Times New Roman" w:eastAsia="Calibri" w:hAnsi="Times New Roman" w:cs="Times New Roman"/>
          <w:b/>
          <w:bCs/>
          <w:i/>
          <w:iCs/>
          <w:kern w:val="0"/>
        </w:rPr>
        <w:t xml:space="preserve">               DÉPARTEMENT DE GÉNIE DE L’ENVIRONNEMENT </w:t>
      </w:r>
    </w:p>
    <w:p w:rsidR="00AB65C2" w:rsidRPr="00795580" w:rsidRDefault="00AB65C2" w:rsidP="00AB65C2">
      <w:pPr>
        <w:spacing w:before="120" w:after="0" w:line="360" w:lineRule="auto"/>
        <w:ind w:left="288" w:right="288" w:firstLine="432"/>
        <w:rPr>
          <w:rFonts w:ascii="Times New Roman" w:eastAsia="Calibri" w:hAnsi="Times New Roman" w:cs="Times New Roman"/>
          <w:kern w:val="0"/>
          <w:sz w:val="24"/>
          <w:szCs w:val="24"/>
        </w:rPr>
      </w:pPr>
      <w:r w:rsidRPr="00795580">
        <w:rPr>
          <w:rFonts w:ascii="Times New Roman" w:eastAsia="Calibri" w:hAnsi="Times New Roman" w:cs="Times New Roman"/>
          <w:kern w:val="0"/>
          <w:sz w:val="24"/>
          <w:szCs w:val="24"/>
        </w:rPr>
        <w:t xml:space="preserve">N° d’ordre :… … …                                        </w:t>
      </w:r>
    </w:p>
    <w:p w:rsidR="00AB65C2" w:rsidRPr="00795580" w:rsidRDefault="00AB65C2" w:rsidP="00AB65C2">
      <w:pPr>
        <w:spacing w:before="120" w:after="120" w:line="360" w:lineRule="auto"/>
        <w:ind w:left="288" w:right="288" w:firstLine="432"/>
        <w:rPr>
          <w:rFonts w:ascii="Times New Roman" w:eastAsia="Calibri" w:hAnsi="Times New Roman" w:cs="Times New Roman"/>
          <w:kern w:val="0"/>
          <w:sz w:val="24"/>
          <w:szCs w:val="24"/>
        </w:rPr>
      </w:pPr>
      <w:r w:rsidRPr="00795580">
        <w:rPr>
          <w:rFonts w:ascii="Times New Roman" w:eastAsia="Calibri" w:hAnsi="Times New Roman" w:cs="Times New Roman"/>
          <w:kern w:val="0"/>
          <w:sz w:val="24"/>
          <w:szCs w:val="24"/>
        </w:rPr>
        <w:t xml:space="preserve">Série :… … … … </w:t>
      </w:r>
    </w:p>
    <w:p w:rsidR="00AB65C2" w:rsidRPr="00795580" w:rsidRDefault="00AB65C2" w:rsidP="00AB65C2">
      <w:pPr>
        <w:spacing w:before="120" w:after="120" w:line="360" w:lineRule="auto"/>
        <w:ind w:left="288" w:right="288" w:firstLine="432"/>
        <w:jc w:val="center"/>
        <w:rPr>
          <w:rFonts w:ascii="Times New Roman" w:eastAsia="Calibri" w:hAnsi="Times New Roman" w:cs="Times New Roman"/>
          <w:b/>
          <w:bCs/>
          <w:color w:val="9BBB59"/>
          <w:kern w:val="0"/>
          <w:sz w:val="32"/>
          <w:szCs w:val="32"/>
        </w:rPr>
      </w:pPr>
      <w:r w:rsidRPr="00795580">
        <w:rPr>
          <w:rFonts w:ascii="Times New Roman" w:eastAsia="Calibri" w:hAnsi="Times New Roman" w:cs="Times New Roman"/>
          <w:b/>
          <w:bCs/>
          <w:color w:val="9BBB59"/>
          <w:kern w:val="0"/>
          <w:sz w:val="32"/>
          <w:szCs w:val="32"/>
        </w:rPr>
        <w:t xml:space="preserve">Mémoire </w:t>
      </w:r>
    </w:p>
    <w:p w:rsidR="00AB65C2" w:rsidRPr="00795580" w:rsidRDefault="00AB65C2" w:rsidP="00AB65C2">
      <w:pPr>
        <w:spacing w:before="120" w:after="120" w:line="240" w:lineRule="auto"/>
        <w:ind w:left="288" w:right="288" w:firstLine="432"/>
        <w:jc w:val="center"/>
        <w:rPr>
          <w:rFonts w:ascii="Times New Roman" w:eastAsia="Calibri" w:hAnsi="Times New Roman" w:cs="Times New Roman"/>
          <w:b/>
          <w:bCs/>
          <w:kern w:val="0"/>
        </w:rPr>
      </w:pPr>
      <w:r w:rsidRPr="00795580">
        <w:rPr>
          <w:rFonts w:ascii="Times New Roman" w:eastAsia="Calibri" w:hAnsi="Times New Roman" w:cs="Times New Roman"/>
          <w:b/>
          <w:bCs/>
          <w:kern w:val="0"/>
        </w:rPr>
        <w:t xml:space="preserve">                    PRESENTÉ POUR L’OBTENTION DU DIPLOME DE MASTER</w:t>
      </w:r>
    </w:p>
    <w:p w:rsidR="00AB65C2" w:rsidRPr="00795580" w:rsidRDefault="00AB65C2" w:rsidP="00AB65C2">
      <w:pPr>
        <w:spacing w:before="120" w:after="120" w:line="240" w:lineRule="auto"/>
        <w:ind w:left="288" w:right="288" w:firstLine="432"/>
        <w:jc w:val="center"/>
        <w:rPr>
          <w:rFonts w:ascii="Times New Roman" w:eastAsia="Calibri" w:hAnsi="Times New Roman" w:cs="Times New Roman"/>
          <w:b/>
          <w:bCs/>
          <w:kern w:val="0"/>
        </w:rPr>
      </w:pPr>
      <w:r w:rsidRPr="00795580">
        <w:rPr>
          <w:rFonts w:ascii="Times New Roman" w:eastAsia="Calibri" w:hAnsi="Times New Roman" w:cs="Times New Roman"/>
          <w:b/>
          <w:bCs/>
          <w:kern w:val="0"/>
        </w:rPr>
        <w:t xml:space="preserve">                EN GÉNIE DES PROCEDÉS</w:t>
      </w:r>
    </w:p>
    <w:p w:rsidR="00AB65C2" w:rsidRPr="00795580" w:rsidRDefault="00AB65C2" w:rsidP="00AB65C2">
      <w:pPr>
        <w:spacing w:before="120" w:after="120" w:line="240" w:lineRule="auto"/>
        <w:ind w:left="288" w:right="288" w:firstLine="432"/>
        <w:jc w:val="center"/>
        <w:rPr>
          <w:rFonts w:ascii="Times New Roman" w:eastAsia="Calibri" w:hAnsi="Times New Roman" w:cs="Times New Roman"/>
          <w:b/>
          <w:bCs/>
          <w:kern w:val="0"/>
        </w:rPr>
      </w:pPr>
      <w:r w:rsidRPr="00795580">
        <w:rPr>
          <w:rFonts w:ascii="Times New Roman" w:eastAsia="Calibri" w:hAnsi="Times New Roman" w:cs="Times New Roman"/>
          <w:b/>
          <w:bCs/>
          <w:kern w:val="0"/>
        </w:rPr>
        <w:t xml:space="preserve">                 OPTION : GÉNIE DES PROCEDÉS DE L’ENVIRONNEMENT</w:t>
      </w:r>
    </w:p>
    <w:p w:rsidR="00AB65C2" w:rsidRPr="00795580" w:rsidRDefault="006E7353" w:rsidP="00AB65C2">
      <w:pPr>
        <w:spacing w:before="120" w:after="120" w:line="360" w:lineRule="auto"/>
        <w:ind w:left="288" w:right="288" w:firstLine="432"/>
        <w:rPr>
          <w:rFonts w:ascii="Calibri" w:eastAsia="Calibri" w:hAnsi="Calibri" w:cs="Arial"/>
          <w:kern w:val="0"/>
        </w:rPr>
      </w:pPr>
      <w:r>
        <w:rPr>
          <w:noProof/>
          <w:lang w:eastAsia="fr-FR"/>
        </w:rPr>
        <mc:AlternateContent>
          <mc:Choice Requires="wps">
            <w:drawing>
              <wp:anchor distT="0" distB="0" distL="114300" distR="114300" simplePos="0" relativeHeight="251664384" behindDoc="0" locked="0" layoutInCell="1" allowOverlap="1">
                <wp:simplePos x="0" y="0"/>
                <wp:positionH relativeFrom="column">
                  <wp:posOffset>653415</wp:posOffset>
                </wp:positionH>
                <wp:positionV relativeFrom="paragraph">
                  <wp:posOffset>198755</wp:posOffset>
                </wp:positionV>
                <wp:extent cx="5372100" cy="1499235"/>
                <wp:effectExtent l="228600" t="228600" r="247650" b="253365"/>
                <wp:wrapNone/>
                <wp:docPr id="24" name="Flowchart: Alternate Process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1499235"/>
                        </a:xfrm>
                        <a:prstGeom prst="flowChartAlternateProcess">
                          <a:avLst/>
                        </a:prstGeom>
                        <a:solidFill>
                          <a:sysClr val="window" lastClr="FFFFFF"/>
                        </a:solidFill>
                        <a:ln w="25400" cap="flat" cmpd="sng" algn="ctr">
                          <a:solidFill>
                            <a:srgbClr val="9BBB59"/>
                          </a:solidFill>
                          <a:prstDash val="solid"/>
                          <a:headEnd/>
                          <a:tailEnd/>
                        </a:ln>
                        <a:effectLst>
                          <a:glow rad="228600">
                            <a:srgbClr val="9BBB59">
                              <a:satMod val="175000"/>
                              <a:alpha val="40000"/>
                            </a:srgbClr>
                          </a:glow>
                        </a:effectLst>
                      </wps:spPr>
                      <wps:txbx>
                        <w:txbxContent>
                          <w:p w:rsidR="00C30F09" w:rsidRPr="00CD57FA" w:rsidRDefault="00C30F09" w:rsidP="00AB65C2">
                            <w:pPr>
                              <w:jc w:val="center"/>
                              <w:rPr>
                                <w:rFonts w:ascii="Times New Roman" w:hAnsi="Times New Roman" w:cs="Times New Roman"/>
                                <w:b/>
                                <w:bCs/>
                                <w:sz w:val="24"/>
                                <w:szCs w:val="24"/>
                              </w:rPr>
                            </w:pPr>
                          </w:p>
                          <w:p w:rsidR="00C30F09" w:rsidRPr="00CD57FA" w:rsidRDefault="00C30F09" w:rsidP="00AB65C2">
                            <w:pPr>
                              <w:spacing w:before="120" w:after="120" w:line="360" w:lineRule="auto"/>
                              <w:jc w:val="center"/>
                              <w:rPr>
                                <w:rFonts w:ascii="Times New Roman" w:hAnsi="Times New Roman" w:cs="Times New Roman"/>
                                <w:b/>
                                <w:bCs/>
                                <w:color w:val="000000" w:themeColor="text1"/>
                                <w:sz w:val="36"/>
                                <w:szCs w:val="36"/>
                              </w:rPr>
                            </w:pPr>
                            <w:r w:rsidRPr="00CD57FA">
                              <w:rPr>
                                <w:rFonts w:ascii="Times New Roman" w:hAnsi="Times New Roman" w:cs="Times New Roman"/>
                                <w:b/>
                                <w:bCs/>
                                <w:color w:val="000000" w:themeColor="text1"/>
                                <w:sz w:val="36"/>
                                <w:szCs w:val="36"/>
                              </w:rPr>
                              <w:t>ELIMINATION D’UN POLLUANT ORGANIQUE PAR ADSORPTION</w:t>
                            </w:r>
                          </w:p>
                          <w:p w:rsidR="00C30F09" w:rsidRPr="00CD57FA" w:rsidRDefault="00C30F09" w:rsidP="00AB65C2">
                            <w:pPr>
                              <w:jc w:val="center"/>
                              <w:rPr>
                                <w:rFonts w:ascii="Times New Roman" w:hAnsi="Times New Roman" w:cs="Times New Roman"/>
                                <w:b/>
                                <w:bCs/>
                                <w:caps/>
                                <w:color w:val="000000" w:themeColor="text1"/>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4" o:spid="_x0000_s1027" type="#_x0000_t176" style="position:absolute;left:0;text-align:left;margin-left:51.45pt;margin-top:15.65pt;width:423pt;height:118.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" fillcolor="window" strokecolor="#9bbb59" strokeweight="2pt">
                <v:textbox>
                  <w:txbxContent>
                    <w:p w:rsidR="00C30F09" w:rsidRPr="00CD57FA" w:rsidRDefault="00C30F09" w:rsidP="00AB65C2">
                      <w:pPr>
                        <w:jc w:val="center"/>
                        <w:rPr>
                          <w:rFonts w:ascii="Times New Roman" w:hAnsi="Times New Roman" w:cs="Times New Roman"/>
                          <w:b/>
                          <w:bCs/>
                          <w:sz w:val="24"/>
                          <w:szCs w:val="24"/>
                        </w:rPr>
                      </w:pPr>
                    </w:p>
                    <w:p w:rsidR="00C30F09" w:rsidRPr="00CD57FA" w:rsidRDefault="00C30F09" w:rsidP="00AB65C2">
                      <w:pPr>
                        <w:spacing w:before="120" w:after="120" w:line="360" w:lineRule="auto"/>
                        <w:jc w:val="center"/>
                        <w:rPr>
                          <w:rFonts w:ascii="Times New Roman" w:hAnsi="Times New Roman" w:cs="Times New Roman"/>
                          <w:b/>
                          <w:bCs/>
                          <w:color w:val="000000" w:themeColor="text1"/>
                          <w:sz w:val="36"/>
                          <w:szCs w:val="36"/>
                        </w:rPr>
                      </w:pPr>
                      <w:r w:rsidRPr="00CD57FA">
                        <w:rPr>
                          <w:rFonts w:ascii="Times New Roman" w:hAnsi="Times New Roman" w:cs="Times New Roman"/>
                          <w:b/>
                          <w:bCs/>
                          <w:color w:val="000000" w:themeColor="text1"/>
                          <w:sz w:val="36"/>
                          <w:szCs w:val="36"/>
                        </w:rPr>
                        <w:t>ELIMINATION D’UN POLLUANT ORGANIQUE PAR ADSORPTION</w:t>
                      </w:r>
                    </w:p>
                    <w:p w:rsidR="00C30F09" w:rsidRPr="00CD57FA" w:rsidRDefault="00C30F09" w:rsidP="00AB65C2">
                      <w:pPr>
                        <w:jc w:val="center"/>
                        <w:rPr>
                          <w:rFonts w:ascii="Times New Roman" w:hAnsi="Times New Roman" w:cs="Times New Roman"/>
                          <w:b/>
                          <w:bCs/>
                          <w:caps/>
                          <w:color w:val="000000" w:themeColor="text1"/>
                          <w:sz w:val="32"/>
                          <w:szCs w:val="32"/>
                        </w:rPr>
                      </w:pPr>
                    </w:p>
                  </w:txbxContent>
                </v:textbox>
              </v:shape>
            </w:pict>
          </mc:Fallback>
        </mc:AlternateContent>
      </w:r>
      <w:r w:rsidR="00AB65C2" w:rsidRPr="00795580">
        <w:rPr>
          <w:rFonts w:ascii="Calibri" w:eastAsia="Calibri" w:hAnsi="Calibri" w:cs="Arial"/>
          <w:noProof/>
          <w:kern w:val="0"/>
          <w:lang w:eastAsia="fr-FR"/>
        </w:rPr>
        <w:drawing>
          <wp:anchor distT="0" distB="0" distL="114300" distR="114300" simplePos="0" relativeHeight="251655168" behindDoc="0" locked="0" layoutInCell="1" allowOverlap="1">
            <wp:simplePos x="0" y="0"/>
            <wp:positionH relativeFrom="column">
              <wp:posOffset>8881745</wp:posOffset>
            </wp:positionH>
            <wp:positionV relativeFrom="paragraph">
              <wp:posOffset>14605</wp:posOffset>
            </wp:positionV>
            <wp:extent cx="6588760" cy="9063355"/>
            <wp:effectExtent l="19050" t="0" r="2540" b="0"/>
            <wp:wrapNone/>
            <wp:docPr id="17" name="Image 6" descr="p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1.jpg"/>
                    <pic:cNvPicPr/>
                  </pic:nvPicPr>
                  <pic:blipFill>
                    <a:blip r:embed="rId9" cstate="print"/>
                    <a:srcRect t="2814" r="55103"/>
                    <a:stretch>
                      <a:fillRect/>
                    </a:stretch>
                  </pic:blipFill>
                  <pic:spPr>
                    <a:xfrm>
                      <a:off x="0" y="0"/>
                      <a:ext cx="6588760" cy="9063355"/>
                    </a:xfrm>
                    <a:prstGeom prst="rect">
                      <a:avLst/>
                    </a:prstGeom>
                  </pic:spPr>
                </pic:pic>
              </a:graphicData>
            </a:graphic>
          </wp:anchor>
        </w:drawing>
      </w:r>
    </w:p>
    <w:p w:rsidR="00AB65C2" w:rsidRPr="00795580" w:rsidRDefault="00AB65C2" w:rsidP="00AB65C2">
      <w:pPr>
        <w:spacing w:before="120" w:after="120" w:line="360" w:lineRule="auto"/>
        <w:ind w:left="288" w:right="288" w:firstLine="432"/>
        <w:rPr>
          <w:rFonts w:ascii="Calibri" w:eastAsia="Calibri" w:hAnsi="Calibri" w:cs="Arial"/>
          <w:kern w:val="0"/>
        </w:rPr>
      </w:pPr>
    </w:p>
    <w:p w:rsidR="00AB65C2" w:rsidRPr="00795580" w:rsidRDefault="00AB65C2" w:rsidP="00AB65C2">
      <w:pPr>
        <w:spacing w:before="120" w:after="120" w:line="360" w:lineRule="auto"/>
        <w:ind w:left="288" w:right="288" w:firstLine="432"/>
        <w:rPr>
          <w:rFonts w:ascii="Calibri" w:eastAsia="Calibri" w:hAnsi="Calibri" w:cs="Arial"/>
          <w:kern w:val="0"/>
        </w:rPr>
      </w:pPr>
    </w:p>
    <w:p w:rsidR="00AB65C2" w:rsidRPr="00795580" w:rsidRDefault="00AB65C2" w:rsidP="00AB65C2">
      <w:pPr>
        <w:spacing w:before="120" w:after="120" w:line="360" w:lineRule="auto"/>
        <w:ind w:left="288" w:right="288" w:firstLine="432"/>
        <w:rPr>
          <w:rFonts w:ascii="Calibri" w:eastAsia="Calibri" w:hAnsi="Calibri" w:cs="Arial"/>
          <w:kern w:val="0"/>
        </w:rPr>
      </w:pPr>
    </w:p>
    <w:p w:rsidR="00AB65C2" w:rsidRPr="00795580" w:rsidRDefault="00AB65C2" w:rsidP="00AB65C2">
      <w:pPr>
        <w:spacing w:before="120" w:after="120" w:line="360" w:lineRule="auto"/>
        <w:ind w:right="288"/>
        <w:rPr>
          <w:rFonts w:ascii="Calibri" w:eastAsia="Calibri" w:hAnsi="Calibri" w:cs="Arial"/>
          <w:kern w:val="0"/>
        </w:rPr>
      </w:pPr>
    </w:p>
    <w:p w:rsidR="00AB65C2" w:rsidRPr="00795580" w:rsidRDefault="00AB65C2" w:rsidP="00AB65C2">
      <w:pPr>
        <w:spacing w:before="120" w:after="120" w:line="360" w:lineRule="auto"/>
        <w:ind w:right="288"/>
        <w:rPr>
          <w:rFonts w:ascii="Calibri" w:eastAsia="Calibri" w:hAnsi="Calibri" w:cs="Arial"/>
          <w:b/>
          <w:bCs/>
          <w:kern w:val="0"/>
        </w:rPr>
      </w:pPr>
    </w:p>
    <w:p w:rsidR="00AB65C2" w:rsidRPr="00795580" w:rsidRDefault="00AB65C2" w:rsidP="00AB65C2">
      <w:pPr>
        <w:spacing w:before="120" w:after="120" w:line="360" w:lineRule="auto"/>
        <w:ind w:right="288"/>
        <w:rPr>
          <w:rFonts w:ascii="Times New Roman" w:eastAsia="Calibri" w:hAnsi="Times New Roman" w:cs="Times New Roman"/>
          <w:b/>
          <w:bCs/>
          <w:kern w:val="0"/>
          <w:sz w:val="28"/>
          <w:szCs w:val="28"/>
        </w:rPr>
      </w:pPr>
      <w:r w:rsidRPr="00795580">
        <w:rPr>
          <w:rFonts w:ascii="Times New Roman" w:eastAsia="Calibri" w:hAnsi="Times New Roman" w:cs="Times New Roman"/>
          <w:b/>
          <w:bCs/>
          <w:kern w:val="0"/>
          <w:sz w:val="28"/>
          <w:szCs w:val="28"/>
        </w:rPr>
        <w:t xml:space="preserve">               Présenté par :                                                                    Dirigé par :</w:t>
      </w:r>
    </w:p>
    <w:p w:rsidR="00AB65C2" w:rsidRPr="00B23464" w:rsidRDefault="002942BD" w:rsidP="002942BD">
      <w:pPr>
        <w:numPr>
          <w:ilvl w:val="1"/>
          <w:numId w:val="0"/>
        </w:numPr>
        <w:tabs>
          <w:tab w:val="left" w:pos="7276"/>
        </w:tabs>
        <w:spacing w:before="240" w:after="200" w:line="276" w:lineRule="auto"/>
        <w:rPr>
          <w:rFonts w:ascii="Times New Roman" w:eastAsia="Times New Roman" w:hAnsi="Times New Roman" w:cs="Times New Roman"/>
          <w:b/>
          <w:bCs/>
          <w:spacing w:val="15"/>
          <w:kern w:val="0"/>
          <w:sz w:val="24"/>
          <w:szCs w:val="24"/>
          <w:lang w:eastAsia="fr-FR"/>
        </w:rPr>
      </w:pPr>
      <w:r>
        <w:rPr>
          <w:rFonts w:ascii="Times New Roman" w:hAnsi="Times New Roman" w:cs="Times New Roman"/>
          <w:b/>
          <w:bCs/>
          <w:sz w:val="24"/>
          <w:szCs w:val="24"/>
        </w:rPr>
        <w:t xml:space="preserve">    </w:t>
      </w:r>
      <w:r w:rsidR="00AB65C2" w:rsidRPr="00B23464">
        <w:rPr>
          <w:rFonts w:ascii="Times New Roman" w:hAnsi="Times New Roman" w:cs="Times New Roman"/>
          <w:b/>
          <w:bCs/>
          <w:sz w:val="24"/>
          <w:szCs w:val="24"/>
        </w:rPr>
        <w:t>Chiboub Raid Nedjm Eddine</w:t>
      </w:r>
      <w:r>
        <w:rPr>
          <w:rFonts w:ascii="Times New Roman" w:hAnsi="Times New Roman" w:cs="Times New Roman"/>
          <w:b/>
          <w:bCs/>
          <w:sz w:val="24"/>
          <w:szCs w:val="24"/>
        </w:rPr>
        <w:t xml:space="preserve">                                                                </w:t>
      </w:r>
      <w:r w:rsidR="00AB65C2" w:rsidRPr="00B23464">
        <w:rPr>
          <w:rFonts w:ascii="Times New Roman" w:eastAsia="Times New Roman" w:hAnsi="Times New Roman" w:cs="Times New Roman"/>
          <w:b/>
          <w:bCs/>
          <w:spacing w:val="15"/>
          <w:kern w:val="0"/>
          <w:sz w:val="24"/>
          <w:szCs w:val="24"/>
          <w:lang w:eastAsia="fr-FR"/>
        </w:rPr>
        <w:t>KaabecheOualida</w:t>
      </w:r>
    </w:p>
    <w:p w:rsidR="00AB65C2" w:rsidRPr="00E44338" w:rsidRDefault="00AB65C2" w:rsidP="00AB65C2">
      <w:pPr>
        <w:numPr>
          <w:ilvl w:val="1"/>
          <w:numId w:val="0"/>
        </w:numPr>
        <w:tabs>
          <w:tab w:val="left" w:pos="4396"/>
        </w:tabs>
        <w:spacing w:before="240" w:after="200" w:line="276" w:lineRule="auto"/>
        <w:ind w:left="288"/>
        <w:rPr>
          <w:rFonts w:ascii="Times New Roman" w:eastAsia="Times New Roman" w:hAnsi="Times New Roman" w:cs="Times New Roman"/>
          <w:b/>
          <w:bCs/>
          <w:spacing w:val="15"/>
          <w:kern w:val="0"/>
          <w:sz w:val="24"/>
          <w:szCs w:val="24"/>
          <w:lang w:eastAsia="fr-FR"/>
        </w:rPr>
      </w:pPr>
      <w:r w:rsidRPr="00E44338">
        <w:rPr>
          <w:rFonts w:ascii="Times New Roman" w:hAnsi="Times New Roman" w:cs="Times New Roman"/>
          <w:b/>
          <w:bCs/>
          <w:sz w:val="24"/>
          <w:szCs w:val="24"/>
        </w:rPr>
        <w:t>Adoui Abdelmoumen</w:t>
      </w:r>
      <w:r w:rsidRPr="00E44338">
        <w:rPr>
          <w:rFonts w:ascii="Times New Roman" w:hAnsi="Times New Roman" w:cs="Times New Roman"/>
        </w:rPr>
        <w:tab/>
      </w:r>
      <w:r w:rsidR="002942BD">
        <w:rPr>
          <w:rFonts w:ascii="Times New Roman" w:hAnsi="Times New Roman" w:cs="Times New Roman"/>
        </w:rPr>
        <w:t xml:space="preserve">                                                 </w:t>
      </w:r>
      <w:r w:rsidRPr="00E44338">
        <w:rPr>
          <w:rFonts w:ascii="Times New Roman" w:eastAsia="Times New Roman" w:hAnsi="Times New Roman" w:cs="Times New Roman"/>
          <w:b/>
          <w:bCs/>
          <w:spacing w:val="15"/>
          <w:kern w:val="0"/>
          <w:sz w:val="24"/>
          <w:szCs w:val="24"/>
          <w:lang w:eastAsia="fr-FR"/>
        </w:rPr>
        <w:t>Nour El Houda</w:t>
      </w:r>
    </w:p>
    <w:p w:rsidR="00AB65C2" w:rsidRPr="00E44338" w:rsidRDefault="00AB65C2" w:rsidP="00AB65C2">
      <w:pPr>
        <w:numPr>
          <w:ilvl w:val="1"/>
          <w:numId w:val="0"/>
        </w:numPr>
        <w:tabs>
          <w:tab w:val="left" w:pos="4472"/>
          <w:tab w:val="left" w:pos="7276"/>
        </w:tabs>
        <w:spacing w:before="240" w:after="200" w:line="276" w:lineRule="auto"/>
        <w:ind w:left="288"/>
        <w:rPr>
          <w:rFonts w:ascii="Times New Roman" w:eastAsia="Times New Roman" w:hAnsi="Times New Roman" w:cs="Times New Roman"/>
          <w:b/>
          <w:bCs/>
          <w:spacing w:val="15"/>
          <w:kern w:val="0"/>
          <w:sz w:val="24"/>
          <w:szCs w:val="24"/>
          <w:lang w:eastAsia="fr-FR"/>
        </w:rPr>
      </w:pPr>
      <w:r w:rsidRPr="00E44338">
        <w:rPr>
          <w:rFonts w:ascii="Times New Roman" w:hAnsi="Times New Roman" w:cs="Times New Roman"/>
          <w:b/>
          <w:bCs/>
          <w:sz w:val="24"/>
          <w:szCs w:val="24"/>
        </w:rPr>
        <w:t>Bekkouche Amani Zina</w:t>
      </w:r>
      <w:r w:rsidRPr="00E44338">
        <w:rPr>
          <w:rFonts w:ascii="Cambria" w:hAnsi="Cambria"/>
          <w:b/>
          <w:bCs/>
        </w:rPr>
        <w:tab/>
      </w:r>
      <w:r w:rsidR="002942BD">
        <w:rPr>
          <w:rFonts w:ascii="Cambria" w:hAnsi="Cambria"/>
          <w:b/>
          <w:bCs/>
        </w:rPr>
        <w:t xml:space="preserve">                                                     </w:t>
      </w:r>
      <w:r w:rsidRPr="00795580">
        <w:rPr>
          <w:rFonts w:ascii="Times New Roman" w:eastAsia="Times New Roman" w:hAnsi="Times New Roman" w:cs="Times New Roman"/>
          <w:b/>
          <w:bCs/>
          <w:spacing w:val="15"/>
          <w:kern w:val="0"/>
          <w:sz w:val="24"/>
          <w:szCs w:val="24"/>
          <w:lang w:eastAsia="fr-FR"/>
        </w:rPr>
        <w:t xml:space="preserve">Grade  </w:t>
      </w:r>
      <w:r>
        <w:rPr>
          <w:rFonts w:ascii="Times New Roman" w:eastAsia="Times New Roman" w:hAnsi="Times New Roman" w:cs="Times New Roman"/>
          <w:b/>
          <w:bCs/>
          <w:spacing w:val="15"/>
          <w:kern w:val="0"/>
          <w:sz w:val="24"/>
          <w:szCs w:val="24"/>
          <w:lang w:eastAsia="fr-FR"/>
        </w:rPr>
        <w:t>MAB</w:t>
      </w:r>
      <w:r>
        <w:rPr>
          <w:rFonts w:ascii="Cambria" w:hAnsi="Cambria"/>
          <w:b/>
          <w:bCs/>
        </w:rPr>
        <w:tab/>
      </w:r>
    </w:p>
    <w:p w:rsidR="00AB65C2" w:rsidRPr="00795580" w:rsidRDefault="002942BD" w:rsidP="00AB65C2">
      <w:pPr>
        <w:spacing w:before="120" w:after="120" w:line="240" w:lineRule="auto"/>
        <w:ind w:right="288"/>
        <w:jc w:val="center"/>
        <w:rPr>
          <w:rFonts w:ascii="Times New Roman" w:eastAsia="Calibri" w:hAnsi="Times New Roman" w:cs="Times New Roman"/>
          <w:b/>
          <w:bCs/>
          <w:kern w:val="0"/>
          <w:sz w:val="24"/>
          <w:szCs w:val="24"/>
        </w:rPr>
      </w:pPr>
      <w:r>
        <w:rPr>
          <w:rFonts w:ascii="Times New Roman" w:eastAsia="Calibri" w:hAnsi="Times New Roman" w:cs="Times New Roman"/>
          <w:b/>
          <w:bCs/>
          <w:kern w:val="0"/>
          <w:sz w:val="24"/>
          <w:szCs w:val="24"/>
        </w:rPr>
        <w:t xml:space="preserve">                </w:t>
      </w:r>
      <w:r w:rsidR="00AB65C2" w:rsidRPr="00795580">
        <w:rPr>
          <w:rFonts w:ascii="Times New Roman" w:eastAsia="Calibri" w:hAnsi="Times New Roman" w:cs="Times New Roman"/>
          <w:b/>
          <w:bCs/>
          <w:kern w:val="0"/>
          <w:sz w:val="24"/>
          <w:szCs w:val="24"/>
        </w:rPr>
        <w:t>Année universitaire </w:t>
      </w:r>
    </w:p>
    <w:p w:rsidR="00AB65C2" w:rsidRPr="00795580" w:rsidRDefault="00AB65C2" w:rsidP="00AB65C2">
      <w:pPr>
        <w:spacing w:before="120" w:after="120" w:line="240" w:lineRule="auto"/>
        <w:ind w:left="288" w:right="288" w:firstLine="432"/>
        <w:jc w:val="center"/>
        <w:rPr>
          <w:rFonts w:ascii="Times New Roman" w:eastAsia="Calibri" w:hAnsi="Times New Roman" w:cs="Times New Roman"/>
          <w:b/>
          <w:bCs/>
          <w:kern w:val="0"/>
          <w:sz w:val="24"/>
          <w:szCs w:val="24"/>
        </w:rPr>
      </w:pPr>
      <w:r w:rsidRPr="00795580">
        <w:rPr>
          <w:rFonts w:ascii="Times New Roman" w:eastAsia="Calibri" w:hAnsi="Times New Roman" w:cs="Times New Roman"/>
          <w:b/>
          <w:bCs/>
          <w:color w:val="943634"/>
          <w:kern w:val="0"/>
          <w:sz w:val="24"/>
          <w:szCs w:val="24"/>
        </w:rPr>
        <w:t>202</w:t>
      </w:r>
      <w:r>
        <w:rPr>
          <w:rFonts w:ascii="Times New Roman" w:eastAsia="Calibri" w:hAnsi="Times New Roman" w:cs="Times New Roman"/>
          <w:b/>
          <w:bCs/>
          <w:color w:val="943634"/>
          <w:kern w:val="0"/>
          <w:sz w:val="24"/>
          <w:szCs w:val="24"/>
        </w:rPr>
        <w:t>3</w:t>
      </w:r>
      <w:r w:rsidRPr="00795580">
        <w:rPr>
          <w:rFonts w:ascii="Times New Roman" w:eastAsia="Calibri" w:hAnsi="Times New Roman" w:cs="Times New Roman"/>
          <w:b/>
          <w:bCs/>
          <w:color w:val="943634"/>
          <w:kern w:val="0"/>
          <w:sz w:val="24"/>
          <w:szCs w:val="24"/>
        </w:rPr>
        <w:t>-202</w:t>
      </w:r>
      <w:r>
        <w:rPr>
          <w:rFonts w:ascii="Times New Roman" w:eastAsia="Calibri" w:hAnsi="Times New Roman" w:cs="Times New Roman"/>
          <w:b/>
          <w:bCs/>
          <w:color w:val="943634"/>
          <w:kern w:val="0"/>
          <w:sz w:val="24"/>
          <w:szCs w:val="24"/>
        </w:rPr>
        <w:t>4</w:t>
      </w:r>
    </w:p>
    <w:p w:rsidR="002340B9" w:rsidRDefault="00AB65C2" w:rsidP="002340B9">
      <w:pPr>
        <w:spacing w:before="120" w:after="120" w:line="240" w:lineRule="auto"/>
        <w:ind w:left="288" w:right="288" w:firstLine="432"/>
        <w:jc w:val="center"/>
        <w:rPr>
          <w:rFonts w:ascii="Times New Roman" w:eastAsia="Calibri" w:hAnsi="Times New Roman" w:cs="Times New Roman"/>
          <w:b/>
          <w:bCs/>
          <w:kern w:val="0"/>
          <w:sz w:val="24"/>
          <w:szCs w:val="24"/>
        </w:rPr>
      </w:pPr>
      <w:r>
        <w:rPr>
          <w:rFonts w:ascii="Times New Roman" w:eastAsia="Calibri" w:hAnsi="Times New Roman" w:cs="Times New Roman"/>
          <w:b/>
          <w:bCs/>
          <w:kern w:val="0"/>
          <w:sz w:val="24"/>
          <w:szCs w:val="24"/>
        </w:rPr>
        <w:t xml:space="preserve">     Session : juin</w:t>
      </w:r>
    </w:p>
    <w:p w:rsidR="00F81849" w:rsidRDefault="00F81849" w:rsidP="002340B9">
      <w:pPr>
        <w:spacing w:before="120" w:after="120" w:line="240" w:lineRule="auto"/>
        <w:ind w:left="288" w:right="288" w:firstLine="432"/>
        <w:jc w:val="center"/>
        <w:rPr>
          <w:rFonts w:ascii="Times New Roman" w:eastAsia="Calibri" w:hAnsi="Times New Roman" w:cs="Times New Roman"/>
          <w:b/>
          <w:bCs/>
          <w:kern w:val="0"/>
          <w:sz w:val="24"/>
          <w:szCs w:val="24"/>
        </w:rPr>
        <w:sectPr w:rsidR="00F81849" w:rsidSect="00F84E40">
          <w:headerReference w:type="default" r:id="rId10"/>
          <w:pgSz w:w="11906" w:h="16838"/>
          <w:pgMar w:top="1418" w:right="1134" w:bottom="1418" w:left="1134" w:header="709" w:footer="709" w:gutter="0"/>
          <w:cols w:space="708"/>
          <w:docGrid w:linePitch="360"/>
        </w:sectPr>
      </w:pPr>
    </w:p>
    <w:p w:rsidR="002340B9" w:rsidRDefault="002340B9" w:rsidP="002340B9">
      <w:pPr>
        <w:jc w:val="center"/>
        <w:rPr>
          <w:rFonts w:asciiTheme="minorBidi" w:eastAsia="Times New Roman" w:hAnsiTheme="minorBidi"/>
          <w:b/>
          <w:bCs/>
          <w:sz w:val="24"/>
          <w:szCs w:val="24"/>
          <w:lang w:eastAsia="fr-FR" w:bidi="ar-DZ"/>
        </w:rPr>
      </w:pPr>
    </w:p>
    <w:p w:rsidR="00461C1C" w:rsidRDefault="00461C1C" w:rsidP="002340B9">
      <w:pPr>
        <w:jc w:val="center"/>
        <w:rPr>
          <w:rFonts w:asciiTheme="minorBidi" w:eastAsia="Times New Roman" w:hAnsiTheme="minorBidi"/>
          <w:b/>
          <w:bCs/>
          <w:sz w:val="24"/>
          <w:szCs w:val="24"/>
          <w:lang w:eastAsia="fr-FR" w:bidi="ar-DZ"/>
        </w:rPr>
        <w:sectPr w:rsidR="00461C1C" w:rsidSect="00F84E40">
          <w:headerReference w:type="default" r:id="rId11"/>
          <w:footerReference w:type="default" r:id="rId12"/>
          <w:pgSz w:w="11906" w:h="16838"/>
          <w:pgMar w:top="1418" w:right="1134" w:bottom="1418" w:left="1134" w:header="709" w:footer="709" w:gutter="0"/>
          <w:cols w:space="708"/>
          <w:docGrid w:linePitch="360"/>
        </w:sectPr>
      </w:pPr>
    </w:p>
    <w:p w:rsidR="002340B9" w:rsidRPr="009A60E9" w:rsidRDefault="002340B9" w:rsidP="00C750EC">
      <w:pPr>
        <w:spacing w:before="120" w:after="120" w:line="360" w:lineRule="auto"/>
        <w:ind w:left="289" w:right="289" w:firstLine="431"/>
        <w:jc w:val="center"/>
        <w:rPr>
          <w:rFonts w:asciiTheme="majorBidi" w:eastAsia="Calibri" w:hAnsiTheme="majorBidi" w:cstheme="majorBidi"/>
          <w:b/>
          <w:bCs/>
          <w:kern w:val="0"/>
          <w:sz w:val="24"/>
          <w:szCs w:val="24"/>
        </w:rPr>
      </w:pPr>
      <w:r w:rsidRPr="009A60E9">
        <w:rPr>
          <w:rFonts w:asciiTheme="majorBidi" w:eastAsia="Calibri" w:hAnsiTheme="majorBidi" w:cstheme="majorBidi"/>
          <w:b/>
          <w:bCs/>
          <w:kern w:val="0"/>
          <w:sz w:val="24"/>
          <w:szCs w:val="24"/>
        </w:rPr>
        <w:lastRenderedPageBreak/>
        <w:t>Sommaire</w:t>
      </w:r>
    </w:p>
    <w:p w:rsidR="00FA7667" w:rsidRPr="009A60E9" w:rsidRDefault="00FA7667" w:rsidP="009A60E9">
      <w:pPr>
        <w:pStyle w:val="TM3"/>
        <w:tabs>
          <w:tab w:val="right" w:leader="dot" w:pos="9628"/>
        </w:tabs>
        <w:jc w:val="both"/>
        <w:rPr>
          <w:rFonts w:asciiTheme="majorBidi" w:hAnsiTheme="majorBidi" w:cstheme="majorBidi"/>
          <w:color w:val="000000" w:themeColor="text1"/>
          <w:sz w:val="24"/>
          <w:szCs w:val="24"/>
          <w:rtl/>
        </w:rPr>
      </w:pPr>
    </w:p>
    <w:tbl>
      <w:tblPr>
        <w:tblStyle w:val="Grilledutableau"/>
        <w:bidiVisual/>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
        <w:gridCol w:w="8349"/>
      </w:tblGrid>
      <w:tr w:rsidR="00802EE7" w:rsidRPr="009A60E9" w:rsidTr="004F3644">
        <w:trPr>
          <w:jc w:val="right"/>
        </w:trPr>
        <w:tc>
          <w:tcPr>
            <w:tcW w:w="713" w:type="dxa"/>
          </w:tcPr>
          <w:p w:rsidR="00802EE7" w:rsidRPr="009A60E9" w:rsidRDefault="00802EE7" w:rsidP="009A60E9">
            <w:pPr>
              <w:spacing w:after="0" w:line="360" w:lineRule="auto"/>
              <w:jc w:val="both"/>
              <w:rPr>
                <w:rFonts w:asciiTheme="majorBidi" w:hAnsiTheme="majorBidi" w:cstheme="majorBidi"/>
                <w:sz w:val="24"/>
                <w:szCs w:val="24"/>
                <w:rtl/>
              </w:rPr>
            </w:pPr>
          </w:p>
        </w:tc>
        <w:tc>
          <w:tcPr>
            <w:tcW w:w="8349" w:type="dxa"/>
          </w:tcPr>
          <w:p w:rsidR="00802EE7" w:rsidRPr="009A60E9" w:rsidRDefault="00802EE7" w:rsidP="009A60E9">
            <w:pPr>
              <w:spacing w:after="0" w:line="360" w:lineRule="auto"/>
              <w:jc w:val="both"/>
              <w:rPr>
                <w:rFonts w:asciiTheme="majorBidi" w:hAnsiTheme="majorBidi" w:cstheme="majorBidi"/>
                <w:sz w:val="24"/>
                <w:szCs w:val="24"/>
              </w:rPr>
            </w:pPr>
            <w:r w:rsidRPr="009A60E9">
              <w:rPr>
                <w:rFonts w:asciiTheme="majorBidi" w:hAnsiTheme="majorBidi" w:cstheme="majorBidi"/>
                <w:sz w:val="24"/>
                <w:szCs w:val="24"/>
              </w:rPr>
              <w:t>Sommaire</w:t>
            </w:r>
          </w:p>
        </w:tc>
      </w:tr>
      <w:tr w:rsidR="00802EE7" w:rsidRPr="009A60E9" w:rsidTr="004F3644">
        <w:trPr>
          <w:jc w:val="right"/>
        </w:trPr>
        <w:tc>
          <w:tcPr>
            <w:tcW w:w="713" w:type="dxa"/>
          </w:tcPr>
          <w:p w:rsidR="00802EE7" w:rsidRPr="009A60E9" w:rsidRDefault="00802EE7" w:rsidP="009A60E9">
            <w:pPr>
              <w:spacing w:after="0" w:line="360" w:lineRule="auto"/>
              <w:jc w:val="both"/>
              <w:rPr>
                <w:rFonts w:asciiTheme="majorBidi" w:hAnsiTheme="majorBidi" w:cstheme="majorBidi"/>
                <w:sz w:val="24"/>
                <w:szCs w:val="24"/>
                <w:rtl/>
              </w:rPr>
            </w:pPr>
          </w:p>
        </w:tc>
        <w:tc>
          <w:tcPr>
            <w:tcW w:w="8349" w:type="dxa"/>
          </w:tcPr>
          <w:p w:rsidR="00802EE7" w:rsidRPr="009A60E9" w:rsidRDefault="00802EE7"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LISTE DES FIGURES</w:t>
            </w:r>
          </w:p>
        </w:tc>
      </w:tr>
      <w:tr w:rsidR="00802EE7" w:rsidRPr="009A60E9" w:rsidTr="004F3644">
        <w:trPr>
          <w:jc w:val="right"/>
        </w:trPr>
        <w:tc>
          <w:tcPr>
            <w:tcW w:w="713" w:type="dxa"/>
          </w:tcPr>
          <w:p w:rsidR="00802EE7" w:rsidRPr="009A60E9" w:rsidRDefault="00802EE7" w:rsidP="009A60E9">
            <w:pPr>
              <w:spacing w:after="0" w:line="360" w:lineRule="auto"/>
              <w:jc w:val="both"/>
              <w:rPr>
                <w:rFonts w:asciiTheme="majorBidi" w:hAnsiTheme="majorBidi" w:cstheme="majorBidi"/>
                <w:sz w:val="24"/>
                <w:szCs w:val="24"/>
                <w:rtl/>
              </w:rPr>
            </w:pPr>
          </w:p>
        </w:tc>
        <w:tc>
          <w:tcPr>
            <w:tcW w:w="8349" w:type="dxa"/>
          </w:tcPr>
          <w:p w:rsidR="00802EE7" w:rsidRPr="009A60E9" w:rsidRDefault="00802EE7" w:rsidP="009A60E9">
            <w:pPr>
              <w:tabs>
                <w:tab w:val="left" w:pos="3425"/>
              </w:tabs>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LISTE DES TABLEAUX</w:t>
            </w:r>
            <w:r w:rsidR="006B55FB" w:rsidRPr="009A60E9">
              <w:rPr>
                <w:rFonts w:asciiTheme="majorBidi" w:hAnsiTheme="majorBidi" w:cstheme="majorBidi"/>
                <w:sz w:val="24"/>
                <w:szCs w:val="24"/>
              </w:rPr>
              <w:tab/>
            </w:r>
          </w:p>
        </w:tc>
      </w:tr>
      <w:tr w:rsidR="00802EE7" w:rsidRPr="009A60E9" w:rsidTr="004F3644">
        <w:trPr>
          <w:jc w:val="right"/>
        </w:trPr>
        <w:tc>
          <w:tcPr>
            <w:tcW w:w="713" w:type="dxa"/>
          </w:tcPr>
          <w:p w:rsidR="00802EE7" w:rsidRPr="009A60E9" w:rsidRDefault="00802EE7" w:rsidP="009A60E9">
            <w:pPr>
              <w:spacing w:after="0" w:line="360" w:lineRule="auto"/>
              <w:jc w:val="both"/>
              <w:rPr>
                <w:rFonts w:asciiTheme="majorBidi" w:hAnsiTheme="majorBidi" w:cstheme="majorBidi"/>
                <w:sz w:val="24"/>
                <w:szCs w:val="24"/>
                <w:rtl/>
              </w:rPr>
            </w:pPr>
          </w:p>
        </w:tc>
        <w:tc>
          <w:tcPr>
            <w:tcW w:w="8349" w:type="dxa"/>
          </w:tcPr>
          <w:p w:rsidR="00802EE7" w:rsidRPr="009A60E9" w:rsidRDefault="00802EE7"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LISTE DES ABREVIATIONS</w:t>
            </w:r>
          </w:p>
        </w:tc>
      </w:tr>
      <w:tr w:rsidR="00802EE7" w:rsidRPr="009A60E9" w:rsidTr="004F3644">
        <w:trPr>
          <w:jc w:val="right"/>
        </w:trPr>
        <w:tc>
          <w:tcPr>
            <w:tcW w:w="713" w:type="dxa"/>
          </w:tcPr>
          <w:p w:rsidR="00802EE7" w:rsidRPr="009A60E9" w:rsidRDefault="001318C9"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8</w:t>
            </w:r>
          </w:p>
        </w:tc>
        <w:tc>
          <w:tcPr>
            <w:tcW w:w="8349" w:type="dxa"/>
          </w:tcPr>
          <w:p w:rsidR="00802EE7" w:rsidRPr="00C750EC" w:rsidRDefault="00802EE7" w:rsidP="009A60E9">
            <w:pPr>
              <w:spacing w:after="0" w:line="360" w:lineRule="auto"/>
              <w:jc w:val="both"/>
              <w:rPr>
                <w:rFonts w:asciiTheme="majorBidi" w:hAnsiTheme="majorBidi" w:cstheme="majorBidi"/>
                <w:sz w:val="24"/>
                <w:szCs w:val="24"/>
                <w:rtl/>
              </w:rPr>
            </w:pPr>
            <w:r w:rsidRPr="00C750EC">
              <w:rPr>
                <w:rFonts w:asciiTheme="majorBidi" w:hAnsiTheme="majorBidi" w:cstheme="majorBidi"/>
                <w:sz w:val="24"/>
                <w:szCs w:val="24"/>
              </w:rPr>
              <w:t>Introduction générale</w:t>
            </w:r>
          </w:p>
        </w:tc>
      </w:tr>
      <w:tr w:rsidR="00802EE7" w:rsidRPr="009A60E9" w:rsidTr="004F3644">
        <w:trPr>
          <w:jc w:val="right"/>
        </w:trPr>
        <w:tc>
          <w:tcPr>
            <w:tcW w:w="713" w:type="dxa"/>
          </w:tcPr>
          <w:p w:rsidR="00802EE7" w:rsidRPr="009A60E9" w:rsidRDefault="001318C9"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12</w:t>
            </w:r>
          </w:p>
        </w:tc>
        <w:tc>
          <w:tcPr>
            <w:tcW w:w="8349" w:type="dxa"/>
          </w:tcPr>
          <w:p w:rsidR="00802EE7" w:rsidRPr="009A60E9" w:rsidRDefault="00802EE7"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1. GENERALITES SUR LES LIQUIDES IONIQUES</w:t>
            </w:r>
          </w:p>
        </w:tc>
      </w:tr>
      <w:tr w:rsidR="00802EE7" w:rsidRPr="009A60E9" w:rsidTr="004F3644">
        <w:trPr>
          <w:jc w:val="right"/>
        </w:trPr>
        <w:tc>
          <w:tcPr>
            <w:tcW w:w="713" w:type="dxa"/>
          </w:tcPr>
          <w:p w:rsidR="00802EE7" w:rsidRPr="009A60E9" w:rsidRDefault="001318C9"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12</w:t>
            </w:r>
          </w:p>
        </w:tc>
        <w:tc>
          <w:tcPr>
            <w:tcW w:w="8349" w:type="dxa"/>
          </w:tcPr>
          <w:p w:rsidR="00802EE7" w:rsidRPr="009A60E9" w:rsidRDefault="00802EE7"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1.1. Définition</w:t>
            </w:r>
          </w:p>
        </w:tc>
      </w:tr>
      <w:tr w:rsidR="00802EE7" w:rsidRPr="009A60E9" w:rsidTr="004F3644">
        <w:trPr>
          <w:jc w:val="right"/>
        </w:trPr>
        <w:tc>
          <w:tcPr>
            <w:tcW w:w="713" w:type="dxa"/>
          </w:tcPr>
          <w:p w:rsidR="00802EE7" w:rsidRPr="009A60E9" w:rsidRDefault="001318C9"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13</w:t>
            </w:r>
          </w:p>
        </w:tc>
        <w:tc>
          <w:tcPr>
            <w:tcW w:w="8349" w:type="dxa"/>
          </w:tcPr>
          <w:p w:rsidR="00802EE7" w:rsidRPr="009A60E9" w:rsidRDefault="00802EE7"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1.2. Historique</w:t>
            </w:r>
          </w:p>
        </w:tc>
      </w:tr>
      <w:tr w:rsidR="00802EE7" w:rsidRPr="009A60E9" w:rsidTr="004F3644">
        <w:trPr>
          <w:jc w:val="right"/>
        </w:trPr>
        <w:tc>
          <w:tcPr>
            <w:tcW w:w="713" w:type="dxa"/>
          </w:tcPr>
          <w:p w:rsidR="00802EE7" w:rsidRPr="009A60E9" w:rsidRDefault="001318C9"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14</w:t>
            </w:r>
          </w:p>
        </w:tc>
        <w:tc>
          <w:tcPr>
            <w:tcW w:w="8349" w:type="dxa"/>
          </w:tcPr>
          <w:p w:rsidR="00802EE7" w:rsidRPr="009A60E9" w:rsidRDefault="00802EE7"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1.3. Propriétés physico-chimiques des liquides ioniques</w:t>
            </w:r>
          </w:p>
        </w:tc>
      </w:tr>
      <w:tr w:rsidR="00802EE7" w:rsidRPr="009A60E9" w:rsidTr="004F3644">
        <w:trPr>
          <w:jc w:val="right"/>
        </w:trPr>
        <w:tc>
          <w:tcPr>
            <w:tcW w:w="713" w:type="dxa"/>
          </w:tcPr>
          <w:p w:rsidR="00802EE7" w:rsidRPr="009A60E9" w:rsidRDefault="001318C9"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15</w:t>
            </w:r>
          </w:p>
        </w:tc>
        <w:tc>
          <w:tcPr>
            <w:tcW w:w="8349" w:type="dxa"/>
          </w:tcPr>
          <w:p w:rsidR="00802EE7" w:rsidRPr="009A60E9" w:rsidRDefault="00802EE7"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1.4. Application des liquides ioniques</w:t>
            </w:r>
          </w:p>
        </w:tc>
      </w:tr>
      <w:tr w:rsidR="00802EE7" w:rsidRPr="009A60E9" w:rsidTr="004F3644">
        <w:trPr>
          <w:jc w:val="right"/>
        </w:trPr>
        <w:tc>
          <w:tcPr>
            <w:tcW w:w="713" w:type="dxa"/>
          </w:tcPr>
          <w:p w:rsidR="00802EE7" w:rsidRPr="009A60E9" w:rsidRDefault="001318C9"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16</w:t>
            </w:r>
          </w:p>
        </w:tc>
        <w:tc>
          <w:tcPr>
            <w:tcW w:w="8349" w:type="dxa"/>
          </w:tcPr>
          <w:p w:rsidR="00802EE7" w:rsidRPr="009A60E9" w:rsidRDefault="00802EE7"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1.5. Toxicité</w:t>
            </w:r>
          </w:p>
        </w:tc>
      </w:tr>
      <w:tr w:rsidR="00802EE7" w:rsidRPr="009A60E9" w:rsidTr="004F3644">
        <w:trPr>
          <w:jc w:val="right"/>
        </w:trPr>
        <w:tc>
          <w:tcPr>
            <w:tcW w:w="713" w:type="dxa"/>
          </w:tcPr>
          <w:p w:rsidR="00802EE7" w:rsidRPr="009A60E9" w:rsidRDefault="001318C9"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16</w:t>
            </w:r>
          </w:p>
        </w:tc>
        <w:tc>
          <w:tcPr>
            <w:tcW w:w="8349" w:type="dxa"/>
          </w:tcPr>
          <w:p w:rsidR="00802EE7" w:rsidRPr="009A60E9" w:rsidRDefault="00802EE7"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1.6. Les procédés de traitement des eaux</w:t>
            </w:r>
          </w:p>
        </w:tc>
      </w:tr>
      <w:tr w:rsidR="00802EE7" w:rsidRPr="009A60E9" w:rsidTr="004F3644">
        <w:trPr>
          <w:jc w:val="right"/>
        </w:trPr>
        <w:tc>
          <w:tcPr>
            <w:tcW w:w="713" w:type="dxa"/>
          </w:tcPr>
          <w:p w:rsidR="00802EE7" w:rsidRPr="009A60E9" w:rsidRDefault="001318C9"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17</w:t>
            </w:r>
          </w:p>
        </w:tc>
        <w:tc>
          <w:tcPr>
            <w:tcW w:w="8349" w:type="dxa"/>
          </w:tcPr>
          <w:p w:rsidR="00802EE7" w:rsidRPr="009A60E9" w:rsidRDefault="00802EE7"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1.6.1. Procédés biologiques</w:t>
            </w:r>
          </w:p>
        </w:tc>
      </w:tr>
      <w:tr w:rsidR="00802EE7" w:rsidRPr="009A60E9" w:rsidTr="004F3644">
        <w:trPr>
          <w:jc w:val="right"/>
        </w:trPr>
        <w:tc>
          <w:tcPr>
            <w:tcW w:w="713" w:type="dxa"/>
          </w:tcPr>
          <w:p w:rsidR="00802EE7" w:rsidRPr="009A60E9" w:rsidRDefault="001318C9"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17</w:t>
            </w:r>
          </w:p>
        </w:tc>
        <w:tc>
          <w:tcPr>
            <w:tcW w:w="8349" w:type="dxa"/>
          </w:tcPr>
          <w:p w:rsidR="00802EE7" w:rsidRPr="009A60E9" w:rsidRDefault="00802EE7"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1.6.2. Procédés physico-chimiques</w:t>
            </w:r>
          </w:p>
        </w:tc>
      </w:tr>
      <w:tr w:rsidR="00802EE7" w:rsidRPr="009A60E9" w:rsidTr="004F3644">
        <w:trPr>
          <w:jc w:val="right"/>
        </w:trPr>
        <w:tc>
          <w:tcPr>
            <w:tcW w:w="713" w:type="dxa"/>
          </w:tcPr>
          <w:p w:rsidR="00802EE7" w:rsidRPr="009A60E9" w:rsidRDefault="001318C9"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17</w:t>
            </w:r>
          </w:p>
        </w:tc>
        <w:tc>
          <w:tcPr>
            <w:tcW w:w="8349" w:type="dxa"/>
          </w:tcPr>
          <w:p w:rsidR="00802EE7" w:rsidRPr="009A60E9" w:rsidRDefault="00802EE7"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2. LE PHENOMENE D’ADSORPTION</w:t>
            </w:r>
          </w:p>
        </w:tc>
      </w:tr>
      <w:tr w:rsidR="00802EE7" w:rsidRPr="009A60E9" w:rsidTr="004F3644">
        <w:trPr>
          <w:jc w:val="right"/>
        </w:trPr>
        <w:tc>
          <w:tcPr>
            <w:tcW w:w="713" w:type="dxa"/>
          </w:tcPr>
          <w:p w:rsidR="00802EE7" w:rsidRPr="009A60E9" w:rsidRDefault="001318C9"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17</w:t>
            </w:r>
          </w:p>
        </w:tc>
        <w:tc>
          <w:tcPr>
            <w:tcW w:w="8349" w:type="dxa"/>
          </w:tcPr>
          <w:p w:rsidR="00802EE7" w:rsidRPr="009A60E9" w:rsidRDefault="00802EE7"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2.1. Historique</w:t>
            </w:r>
          </w:p>
        </w:tc>
      </w:tr>
      <w:tr w:rsidR="00802EE7" w:rsidRPr="009A60E9" w:rsidTr="004F3644">
        <w:trPr>
          <w:jc w:val="right"/>
        </w:trPr>
        <w:tc>
          <w:tcPr>
            <w:tcW w:w="713" w:type="dxa"/>
          </w:tcPr>
          <w:p w:rsidR="00802EE7" w:rsidRPr="009A60E9" w:rsidRDefault="001318C9"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18</w:t>
            </w:r>
          </w:p>
        </w:tc>
        <w:tc>
          <w:tcPr>
            <w:tcW w:w="8349" w:type="dxa"/>
          </w:tcPr>
          <w:p w:rsidR="00802EE7" w:rsidRPr="009A60E9" w:rsidRDefault="00802EE7"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2.2. Définition</w:t>
            </w:r>
          </w:p>
        </w:tc>
      </w:tr>
      <w:tr w:rsidR="00802EE7" w:rsidRPr="009A60E9" w:rsidTr="004F3644">
        <w:trPr>
          <w:jc w:val="right"/>
        </w:trPr>
        <w:tc>
          <w:tcPr>
            <w:tcW w:w="713" w:type="dxa"/>
          </w:tcPr>
          <w:p w:rsidR="00802EE7" w:rsidRPr="009A60E9" w:rsidRDefault="001318C9"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18</w:t>
            </w:r>
          </w:p>
        </w:tc>
        <w:tc>
          <w:tcPr>
            <w:tcW w:w="8349" w:type="dxa"/>
          </w:tcPr>
          <w:p w:rsidR="00802EE7" w:rsidRPr="009A60E9" w:rsidRDefault="00802EE7"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2.3. Types d’adsorption</w:t>
            </w:r>
          </w:p>
        </w:tc>
      </w:tr>
      <w:tr w:rsidR="00802EE7" w:rsidRPr="009A60E9" w:rsidTr="004F3644">
        <w:trPr>
          <w:jc w:val="right"/>
        </w:trPr>
        <w:tc>
          <w:tcPr>
            <w:tcW w:w="713" w:type="dxa"/>
          </w:tcPr>
          <w:p w:rsidR="00802EE7" w:rsidRPr="009A60E9" w:rsidRDefault="001318C9"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18</w:t>
            </w:r>
          </w:p>
        </w:tc>
        <w:tc>
          <w:tcPr>
            <w:tcW w:w="8349" w:type="dxa"/>
          </w:tcPr>
          <w:p w:rsidR="00802EE7" w:rsidRPr="009A60E9" w:rsidRDefault="00802EE7"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2.3.1. L’adsorption physique</w:t>
            </w:r>
          </w:p>
        </w:tc>
      </w:tr>
      <w:tr w:rsidR="00802EE7" w:rsidRPr="009A60E9" w:rsidTr="004F3644">
        <w:trPr>
          <w:jc w:val="right"/>
        </w:trPr>
        <w:tc>
          <w:tcPr>
            <w:tcW w:w="713" w:type="dxa"/>
          </w:tcPr>
          <w:p w:rsidR="00802EE7" w:rsidRPr="009A60E9" w:rsidRDefault="001318C9"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19</w:t>
            </w:r>
          </w:p>
        </w:tc>
        <w:tc>
          <w:tcPr>
            <w:tcW w:w="8349" w:type="dxa"/>
          </w:tcPr>
          <w:p w:rsidR="00802EE7" w:rsidRPr="009A60E9" w:rsidRDefault="00802EE7"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2.3.1. L’adsorption chimique</w:t>
            </w:r>
          </w:p>
        </w:tc>
      </w:tr>
      <w:tr w:rsidR="00802EE7" w:rsidRPr="009A60E9" w:rsidTr="004F3644">
        <w:trPr>
          <w:jc w:val="right"/>
        </w:trPr>
        <w:tc>
          <w:tcPr>
            <w:tcW w:w="713" w:type="dxa"/>
          </w:tcPr>
          <w:p w:rsidR="00802EE7" w:rsidRPr="009A60E9" w:rsidRDefault="001318C9"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19</w:t>
            </w:r>
          </w:p>
        </w:tc>
        <w:tc>
          <w:tcPr>
            <w:tcW w:w="8349" w:type="dxa"/>
          </w:tcPr>
          <w:p w:rsidR="00802EE7" w:rsidRPr="009A60E9" w:rsidRDefault="00802EE7"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2.4. Description du mécanisme d’adsorption</w:t>
            </w:r>
          </w:p>
        </w:tc>
      </w:tr>
      <w:tr w:rsidR="00802EE7" w:rsidRPr="009A60E9" w:rsidTr="004F3644">
        <w:trPr>
          <w:jc w:val="right"/>
        </w:trPr>
        <w:tc>
          <w:tcPr>
            <w:tcW w:w="713" w:type="dxa"/>
          </w:tcPr>
          <w:p w:rsidR="00802EE7" w:rsidRPr="009A60E9" w:rsidRDefault="001318C9"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20</w:t>
            </w:r>
          </w:p>
        </w:tc>
        <w:tc>
          <w:tcPr>
            <w:tcW w:w="8349" w:type="dxa"/>
          </w:tcPr>
          <w:p w:rsidR="00802EE7" w:rsidRPr="009A60E9" w:rsidRDefault="00802EE7"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2.5. Facteurs influençant l’adsorption</w:t>
            </w:r>
          </w:p>
        </w:tc>
      </w:tr>
      <w:tr w:rsidR="00802EE7" w:rsidRPr="009A60E9" w:rsidTr="004F3644">
        <w:trPr>
          <w:jc w:val="right"/>
        </w:trPr>
        <w:tc>
          <w:tcPr>
            <w:tcW w:w="713" w:type="dxa"/>
          </w:tcPr>
          <w:p w:rsidR="00802EE7" w:rsidRPr="009A60E9" w:rsidRDefault="001318C9"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20</w:t>
            </w:r>
          </w:p>
        </w:tc>
        <w:tc>
          <w:tcPr>
            <w:tcW w:w="8349" w:type="dxa"/>
          </w:tcPr>
          <w:p w:rsidR="00802EE7" w:rsidRPr="009A60E9" w:rsidRDefault="00802EE7"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2.5.1. La nature de l’adsorbat</w:t>
            </w:r>
          </w:p>
        </w:tc>
      </w:tr>
      <w:tr w:rsidR="00802EE7" w:rsidRPr="009A60E9" w:rsidTr="004F3644">
        <w:trPr>
          <w:jc w:val="right"/>
        </w:trPr>
        <w:tc>
          <w:tcPr>
            <w:tcW w:w="713" w:type="dxa"/>
          </w:tcPr>
          <w:p w:rsidR="00802EE7" w:rsidRPr="009A60E9" w:rsidRDefault="001318C9"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20</w:t>
            </w:r>
          </w:p>
        </w:tc>
        <w:tc>
          <w:tcPr>
            <w:tcW w:w="8349" w:type="dxa"/>
          </w:tcPr>
          <w:p w:rsidR="00802EE7" w:rsidRPr="009A60E9" w:rsidRDefault="00802EE7"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2.5.2. La nature de l’adsorbant</w:t>
            </w:r>
          </w:p>
        </w:tc>
      </w:tr>
      <w:tr w:rsidR="00802EE7" w:rsidRPr="009A60E9" w:rsidTr="004F3644">
        <w:trPr>
          <w:jc w:val="right"/>
        </w:trPr>
        <w:tc>
          <w:tcPr>
            <w:tcW w:w="713" w:type="dxa"/>
          </w:tcPr>
          <w:p w:rsidR="00802EE7" w:rsidRPr="009A60E9" w:rsidRDefault="001318C9"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21</w:t>
            </w:r>
          </w:p>
        </w:tc>
        <w:tc>
          <w:tcPr>
            <w:tcW w:w="8349" w:type="dxa"/>
          </w:tcPr>
          <w:p w:rsidR="00802EE7" w:rsidRPr="009A60E9" w:rsidRDefault="00802EE7"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 xml:space="preserve">2.5.3. </w:t>
            </w:r>
            <w:r w:rsidR="004B4CD5" w:rsidRPr="009A60E9">
              <w:rPr>
                <w:rFonts w:asciiTheme="majorBidi" w:hAnsiTheme="majorBidi" w:cstheme="majorBidi"/>
                <w:sz w:val="24"/>
                <w:szCs w:val="24"/>
              </w:rPr>
              <w:t>Ph</w:t>
            </w:r>
          </w:p>
        </w:tc>
      </w:tr>
      <w:tr w:rsidR="00802EE7" w:rsidRPr="009A60E9" w:rsidTr="004F3644">
        <w:trPr>
          <w:jc w:val="right"/>
        </w:trPr>
        <w:tc>
          <w:tcPr>
            <w:tcW w:w="713" w:type="dxa"/>
          </w:tcPr>
          <w:p w:rsidR="00802EE7" w:rsidRPr="009A60E9" w:rsidRDefault="001318C9"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22</w:t>
            </w:r>
          </w:p>
        </w:tc>
        <w:tc>
          <w:tcPr>
            <w:tcW w:w="8349" w:type="dxa"/>
          </w:tcPr>
          <w:p w:rsidR="00802EE7" w:rsidRPr="009A60E9" w:rsidRDefault="00802EE7"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2.5.4. La température</w:t>
            </w:r>
          </w:p>
        </w:tc>
      </w:tr>
      <w:tr w:rsidR="00802EE7" w:rsidRPr="009A60E9" w:rsidTr="004F3644">
        <w:trPr>
          <w:jc w:val="right"/>
        </w:trPr>
        <w:tc>
          <w:tcPr>
            <w:tcW w:w="713" w:type="dxa"/>
          </w:tcPr>
          <w:p w:rsidR="00802EE7" w:rsidRPr="009A60E9" w:rsidRDefault="001318C9"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22</w:t>
            </w:r>
          </w:p>
        </w:tc>
        <w:tc>
          <w:tcPr>
            <w:tcW w:w="8349" w:type="dxa"/>
          </w:tcPr>
          <w:p w:rsidR="00802EE7" w:rsidRPr="009A60E9" w:rsidRDefault="00802EE7"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2.6. Isothermes d'adsorption</w:t>
            </w:r>
          </w:p>
        </w:tc>
      </w:tr>
      <w:tr w:rsidR="00802EE7" w:rsidRPr="009A60E9" w:rsidTr="004F3644">
        <w:trPr>
          <w:jc w:val="right"/>
        </w:trPr>
        <w:tc>
          <w:tcPr>
            <w:tcW w:w="713" w:type="dxa"/>
          </w:tcPr>
          <w:p w:rsidR="00802EE7" w:rsidRPr="009A60E9" w:rsidRDefault="001318C9"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22</w:t>
            </w:r>
          </w:p>
        </w:tc>
        <w:tc>
          <w:tcPr>
            <w:tcW w:w="8349" w:type="dxa"/>
          </w:tcPr>
          <w:p w:rsidR="00802EE7" w:rsidRPr="009A60E9" w:rsidRDefault="00802EE7"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2.6.1. Capacité d'adsorption</w:t>
            </w:r>
          </w:p>
        </w:tc>
      </w:tr>
      <w:tr w:rsidR="00802EE7" w:rsidRPr="009A60E9" w:rsidTr="004F3644">
        <w:trPr>
          <w:jc w:val="right"/>
        </w:trPr>
        <w:tc>
          <w:tcPr>
            <w:tcW w:w="713" w:type="dxa"/>
          </w:tcPr>
          <w:p w:rsidR="00802EE7" w:rsidRPr="009A60E9" w:rsidRDefault="001318C9"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22</w:t>
            </w:r>
          </w:p>
        </w:tc>
        <w:tc>
          <w:tcPr>
            <w:tcW w:w="8349" w:type="dxa"/>
          </w:tcPr>
          <w:p w:rsidR="00802EE7" w:rsidRPr="009A60E9" w:rsidRDefault="00802EE7"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2.6.2.  Concept d’isotherme d'adsorption</w:t>
            </w:r>
          </w:p>
        </w:tc>
      </w:tr>
      <w:tr w:rsidR="00802EE7" w:rsidRPr="009A60E9" w:rsidTr="004F3644">
        <w:trPr>
          <w:jc w:val="right"/>
        </w:trPr>
        <w:tc>
          <w:tcPr>
            <w:tcW w:w="713" w:type="dxa"/>
          </w:tcPr>
          <w:p w:rsidR="00802EE7" w:rsidRPr="009A60E9" w:rsidRDefault="001318C9"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23</w:t>
            </w:r>
          </w:p>
        </w:tc>
        <w:tc>
          <w:tcPr>
            <w:tcW w:w="8349" w:type="dxa"/>
          </w:tcPr>
          <w:p w:rsidR="00802EE7" w:rsidRPr="009A60E9" w:rsidRDefault="00802EE7"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2.6.3. Classification des isothermes d'adsorption</w:t>
            </w:r>
          </w:p>
        </w:tc>
      </w:tr>
      <w:tr w:rsidR="00802EE7" w:rsidRPr="009A60E9" w:rsidTr="004F3644">
        <w:trPr>
          <w:jc w:val="right"/>
        </w:trPr>
        <w:tc>
          <w:tcPr>
            <w:tcW w:w="713" w:type="dxa"/>
          </w:tcPr>
          <w:p w:rsidR="00802EE7" w:rsidRPr="009A60E9" w:rsidRDefault="001318C9"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25</w:t>
            </w:r>
          </w:p>
        </w:tc>
        <w:tc>
          <w:tcPr>
            <w:tcW w:w="8349" w:type="dxa"/>
          </w:tcPr>
          <w:p w:rsidR="00802EE7" w:rsidRPr="009A60E9" w:rsidRDefault="00802EE7"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3. GENERALITES ET DEFINITION D’ARGILE</w:t>
            </w:r>
          </w:p>
        </w:tc>
      </w:tr>
      <w:tr w:rsidR="00802EE7" w:rsidRPr="009A60E9" w:rsidTr="004F3644">
        <w:trPr>
          <w:jc w:val="right"/>
        </w:trPr>
        <w:tc>
          <w:tcPr>
            <w:tcW w:w="713" w:type="dxa"/>
          </w:tcPr>
          <w:p w:rsidR="00802EE7" w:rsidRPr="009A60E9" w:rsidRDefault="001318C9"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lastRenderedPageBreak/>
              <w:t>26</w:t>
            </w:r>
          </w:p>
        </w:tc>
        <w:tc>
          <w:tcPr>
            <w:tcW w:w="8349" w:type="dxa"/>
          </w:tcPr>
          <w:p w:rsidR="00802EE7" w:rsidRPr="009A60E9" w:rsidRDefault="00802EE7" w:rsidP="009A60E9">
            <w:pPr>
              <w:spacing w:line="360" w:lineRule="auto"/>
              <w:jc w:val="both"/>
              <w:rPr>
                <w:rFonts w:asciiTheme="majorBidi" w:hAnsiTheme="majorBidi" w:cstheme="majorBidi"/>
                <w:sz w:val="24"/>
                <w:szCs w:val="24"/>
                <w:rtl/>
              </w:rPr>
            </w:pPr>
            <w:r w:rsidRPr="009A60E9">
              <w:rPr>
                <w:rFonts w:asciiTheme="majorBidi" w:hAnsiTheme="majorBidi" w:cstheme="majorBidi"/>
                <w:sz w:val="24"/>
                <w:szCs w:val="24"/>
              </w:rPr>
              <w:t>3.1. Minéralogie de l’argile</w:t>
            </w:r>
          </w:p>
        </w:tc>
      </w:tr>
      <w:tr w:rsidR="00802EE7" w:rsidRPr="009A60E9" w:rsidTr="004F3644">
        <w:trPr>
          <w:jc w:val="right"/>
        </w:trPr>
        <w:tc>
          <w:tcPr>
            <w:tcW w:w="713" w:type="dxa"/>
          </w:tcPr>
          <w:p w:rsidR="00802EE7" w:rsidRPr="009A60E9" w:rsidRDefault="001318C9"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26</w:t>
            </w:r>
          </w:p>
        </w:tc>
        <w:tc>
          <w:tcPr>
            <w:tcW w:w="8349" w:type="dxa"/>
          </w:tcPr>
          <w:p w:rsidR="00802EE7" w:rsidRPr="009A60E9" w:rsidRDefault="00802EE7"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3.1.1. Structure des minéraux argileux</w:t>
            </w:r>
          </w:p>
        </w:tc>
      </w:tr>
      <w:tr w:rsidR="00802EE7" w:rsidRPr="009A60E9" w:rsidTr="004F3644">
        <w:trPr>
          <w:jc w:val="right"/>
        </w:trPr>
        <w:tc>
          <w:tcPr>
            <w:tcW w:w="713" w:type="dxa"/>
          </w:tcPr>
          <w:p w:rsidR="00802EE7" w:rsidRPr="009A60E9" w:rsidRDefault="001318C9"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27</w:t>
            </w:r>
          </w:p>
        </w:tc>
        <w:tc>
          <w:tcPr>
            <w:tcW w:w="8349" w:type="dxa"/>
          </w:tcPr>
          <w:p w:rsidR="00802EE7" w:rsidRPr="009A60E9" w:rsidRDefault="00802EE7"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3.1.2. La couche tétraédrique</w:t>
            </w:r>
          </w:p>
        </w:tc>
      </w:tr>
      <w:tr w:rsidR="00802EE7" w:rsidRPr="009A60E9" w:rsidTr="004F3644">
        <w:trPr>
          <w:jc w:val="right"/>
        </w:trPr>
        <w:tc>
          <w:tcPr>
            <w:tcW w:w="713" w:type="dxa"/>
          </w:tcPr>
          <w:p w:rsidR="00802EE7" w:rsidRPr="009A60E9" w:rsidRDefault="001318C9"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28</w:t>
            </w:r>
          </w:p>
        </w:tc>
        <w:tc>
          <w:tcPr>
            <w:tcW w:w="8349" w:type="dxa"/>
          </w:tcPr>
          <w:p w:rsidR="00802EE7" w:rsidRPr="009A60E9" w:rsidRDefault="00802EE7"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3.1.3. La couche octaédrique</w:t>
            </w:r>
          </w:p>
        </w:tc>
      </w:tr>
      <w:tr w:rsidR="00802EE7" w:rsidRPr="009A60E9" w:rsidTr="004F3644">
        <w:trPr>
          <w:jc w:val="right"/>
        </w:trPr>
        <w:tc>
          <w:tcPr>
            <w:tcW w:w="713" w:type="dxa"/>
          </w:tcPr>
          <w:p w:rsidR="00802EE7" w:rsidRPr="009A60E9" w:rsidRDefault="001318C9"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28</w:t>
            </w:r>
          </w:p>
        </w:tc>
        <w:tc>
          <w:tcPr>
            <w:tcW w:w="8349" w:type="dxa"/>
          </w:tcPr>
          <w:p w:rsidR="00802EE7" w:rsidRPr="009A60E9" w:rsidRDefault="00802EE7"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3.2. Classification des argiles</w:t>
            </w:r>
          </w:p>
        </w:tc>
      </w:tr>
      <w:tr w:rsidR="00802EE7" w:rsidRPr="009A60E9" w:rsidTr="004F3644">
        <w:trPr>
          <w:jc w:val="right"/>
        </w:trPr>
        <w:tc>
          <w:tcPr>
            <w:tcW w:w="713" w:type="dxa"/>
          </w:tcPr>
          <w:p w:rsidR="00802EE7" w:rsidRPr="009A60E9" w:rsidRDefault="001318C9"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29</w:t>
            </w:r>
          </w:p>
        </w:tc>
        <w:tc>
          <w:tcPr>
            <w:tcW w:w="8349" w:type="dxa"/>
          </w:tcPr>
          <w:p w:rsidR="00802EE7" w:rsidRPr="009A60E9" w:rsidRDefault="00802EE7"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3.3. Montmorillonite</w:t>
            </w:r>
          </w:p>
        </w:tc>
      </w:tr>
      <w:tr w:rsidR="00802EE7" w:rsidRPr="009A60E9" w:rsidTr="004F3644">
        <w:trPr>
          <w:jc w:val="right"/>
        </w:trPr>
        <w:tc>
          <w:tcPr>
            <w:tcW w:w="713" w:type="dxa"/>
          </w:tcPr>
          <w:p w:rsidR="00802EE7" w:rsidRPr="009A60E9" w:rsidRDefault="001318C9"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30</w:t>
            </w:r>
          </w:p>
        </w:tc>
        <w:tc>
          <w:tcPr>
            <w:tcW w:w="8349" w:type="dxa"/>
          </w:tcPr>
          <w:p w:rsidR="00802EE7" w:rsidRPr="009A60E9" w:rsidRDefault="00802EE7"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3.4. Propriétés physico-chimiques des argiles</w:t>
            </w:r>
          </w:p>
        </w:tc>
      </w:tr>
      <w:tr w:rsidR="00802EE7" w:rsidRPr="009A60E9" w:rsidTr="004F3644">
        <w:trPr>
          <w:jc w:val="right"/>
        </w:trPr>
        <w:tc>
          <w:tcPr>
            <w:tcW w:w="713" w:type="dxa"/>
          </w:tcPr>
          <w:p w:rsidR="00802EE7" w:rsidRPr="009A60E9" w:rsidRDefault="001318C9"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30</w:t>
            </w:r>
          </w:p>
        </w:tc>
        <w:tc>
          <w:tcPr>
            <w:tcW w:w="8349" w:type="dxa"/>
          </w:tcPr>
          <w:p w:rsidR="00802EE7" w:rsidRPr="009A60E9" w:rsidRDefault="00802EE7"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4. CHARBON ACTIF</w:t>
            </w:r>
          </w:p>
        </w:tc>
      </w:tr>
      <w:tr w:rsidR="00802EE7" w:rsidRPr="009A60E9" w:rsidTr="004F3644">
        <w:trPr>
          <w:jc w:val="right"/>
        </w:trPr>
        <w:tc>
          <w:tcPr>
            <w:tcW w:w="713" w:type="dxa"/>
          </w:tcPr>
          <w:p w:rsidR="00802EE7" w:rsidRPr="009A60E9" w:rsidRDefault="001318C9"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30</w:t>
            </w:r>
          </w:p>
        </w:tc>
        <w:tc>
          <w:tcPr>
            <w:tcW w:w="8349" w:type="dxa"/>
          </w:tcPr>
          <w:p w:rsidR="00802EE7" w:rsidRPr="009A60E9" w:rsidRDefault="00802EE7"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4.1 Définition de charbons actifs</w:t>
            </w:r>
          </w:p>
        </w:tc>
      </w:tr>
      <w:tr w:rsidR="00802EE7" w:rsidRPr="009A60E9" w:rsidTr="004F3644">
        <w:trPr>
          <w:jc w:val="right"/>
        </w:trPr>
        <w:tc>
          <w:tcPr>
            <w:tcW w:w="713" w:type="dxa"/>
          </w:tcPr>
          <w:p w:rsidR="00802EE7" w:rsidRPr="009A60E9" w:rsidRDefault="001318C9"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31</w:t>
            </w:r>
          </w:p>
        </w:tc>
        <w:tc>
          <w:tcPr>
            <w:tcW w:w="8349" w:type="dxa"/>
          </w:tcPr>
          <w:p w:rsidR="00802EE7" w:rsidRPr="009A60E9" w:rsidRDefault="00802EE7"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4.2. Les différentes formes de charbon actif</w:t>
            </w:r>
          </w:p>
        </w:tc>
      </w:tr>
      <w:tr w:rsidR="00802EE7" w:rsidRPr="009A60E9" w:rsidTr="004F3644">
        <w:trPr>
          <w:jc w:val="right"/>
        </w:trPr>
        <w:tc>
          <w:tcPr>
            <w:tcW w:w="713" w:type="dxa"/>
          </w:tcPr>
          <w:p w:rsidR="00802EE7" w:rsidRPr="009A60E9" w:rsidRDefault="001318C9"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31</w:t>
            </w:r>
          </w:p>
        </w:tc>
        <w:tc>
          <w:tcPr>
            <w:tcW w:w="8349" w:type="dxa"/>
          </w:tcPr>
          <w:p w:rsidR="00802EE7" w:rsidRPr="009A60E9" w:rsidRDefault="00802EE7"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4.3.1. Les charbons actifs en grain (CAG)</w:t>
            </w:r>
          </w:p>
        </w:tc>
      </w:tr>
      <w:tr w:rsidR="00802EE7" w:rsidRPr="009A60E9" w:rsidTr="004F3644">
        <w:trPr>
          <w:jc w:val="right"/>
        </w:trPr>
        <w:tc>
          <w:tcPr>
            <w:tcW w:w="713" w:type="dxa"/>
          </w:tcPr>
          <w:p w:rsidR="00802EE7" w:rsidRPr="009A60E9" w:rsidRDefault="001318C9"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31</w:t>
            </w:r>
          </w:p>
        </w:tc>
        <w:tc>
          <w:tcPr>
            <w:tcW w:w="8349" w:type="dxa"/>
          </w:tcPr>
          <w:p w:rsidR="00802EE7" w:rsidRPr="009A60E9" w:rsidRDefault="00802EE7"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4.2.2. Les charbons actifs en tissu (CAT)</w:t>
            </w:r>
          </w:p>
        </w:tc>
      </w:tr>
      <w:tr w:rsidR="00802EE7" w:rsidRPr="009A60E9" w:rsidTr="004F3644">
        <w:trPr>
          <w:jc w:val="right"/>
        </w:trPr>
        <w:tc>
          <w:tcPr>
            <w:tcW w:w="713" w:type="dxa"/>
          </w:tcPr>
          <w:p w:rsidR="00802EE7" w:rsidRPr="009A60E9" w:rsidRDefault="001318C9"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31</w:t>
            </w:r>
          </w:p>
        </w:tc>
        <w:tc>
          <w:tcPr>
            <w:tcW w:w="8349" w:type="dxa"/>
          </w:tcPr>
          <w:p w:rsidR="00802EE7" w:rsidRPr="009A60E9" w:rsidRDefault="00802EE7"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4.2.3. Les charbons actifs en poudre (CAP)</w:t>
            </w:r>
          </w:p>
        </w:tc>
      </w:tr>
      <w:tr w:rsidR="00802EE7" w:rsidRPr="009A60E9" w:rsidTr="004F3644">
        <w:trPr>
          <w:jc w:val="right"/>
        </w:trPr>
        <w:tc>
          <w:tcPr>
            <w:tcW w:w="713" w:type="dxa"/>
          </w:tcPr>
          <w:p w:rsidR="00802EE7" w:rsidRPr="009A60E9" w:rsidRDefault="001318C9"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32</w:t>
            </w:r>
          </w:p>
        </w:tc>
        <w:tc>
          <w:tcPr>
            <w:tcW w:w="8349" w:type="dxa"/>
          </w:tcPr>
          <w:p w:rsidR="00802EE7" w:rsidRPr="009A60E9" w:rsidRDefault="00802EE7"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4.3. Propriétés du charbon actif</w:t>
            </w:r>
          </w:p>
        </w:tc>
      </w:tr>
      <w:tr w:rsidR="00802EE7" w:rsidRPr="009A60E9" w:rsidTr="004F3644">
        <w:trPr>
          <w:jc w:val="right"/>
        </w:trPr>
        <w:tc>
          <w:tcPr>
            <w:tcW w:w="713" w:type="dxa"/>
          </w:tcPr>
          <w:p w:rsidR="00802EE7" w:rsidRPr="009A60E9" w:rsidRDefault="001318C9"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32</w:t>
            </w:r>
          </w:p>
        </w:tc>
        <w:tc>
          <w:tcPr>
            <w:tcW w:w="8349" w:type="dxa"/>
          </w:tcPr>
          <w:p w:rsidR="00802EE7" w:rsidRPr="009A60E9" w:rsidRDefault="00802EE7"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4.4. Utilisations du charbon actif</w:t>
            </w:r>
          </w:p>
        </w:tc>
      </w:tr>
      <w:tr w:rsidR="00802EE7" w:rsidRPr="009A60E9" w:rsidTr="004F3644">
        <w:trPr>
          <w:jc w:val="right"/>
        </w:trPr>
        <w:tc>
          <w:tcPr>
            <w:tcW w:w="713" w:type="dxa"/>
          </w:tcPr>
          <w:p w:rsidR="00802EE7" w:rsidRPr="009A60E9" w:rsidRDefault="001318C9"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33</w:t>
            </w:r>
          </w:p>
        </w:tc>
        <w:tc>
          <w:tcPr>
            <w:tcW w:w="8349" w:type="dxa"/>
          </w:tcPr>
          <w:p w:rsidR="00802EE7" w:rsidRPr="009A60E9" w:rsidRDefault="00802EE7" w:rsidP="009A60E9">
            <w:pPr>
              <w:spacing w:after="0" w:line="360" w:lineRule="auto"/>
              <w:jc w:val="both"/>
              <w:rPr>
                <w:rFonts w:asciiTheme="majorBidi" w:hAnsiTheme="majorBidi" w:cstheme="majorBidi"/>
                <w:sz w:val="24"/>
                <w:szCs w:val="24"/>
                <w:rtl/>
              </w:rPr>
            </w:pPr>
            <w:r w:rsidRPr="009A60E9">
              <w:rPr>
                <w:rFonts w:asciiTheme="majorBidi" w:eastAsia="Times New Roman" w:hAnsiTheme="majorBidi" w:cstheme="majorBidi"/>
                <w:kern w:val="0"/>
                <w:sz w:val="24"/>
                <w:szCs w:val="24"/>
              </w:rPr>
              <w:t>CHAPITRE II : MATERIELS ET METHODES</w:t>
            </w:r>
          </w:p>
        </w:tc>
      </w:tr>
      <w:tr w:rsidR="00802EE7" w:rsidRPr="009A60E9" w:rsidTr="004F3644">
        <w:trPr>
          <w:jc w:val="right"/>
        </w:trPr>
        <w:tc>
          <w:tcPr>
            <w:tcW w:w="713" w:type="dxa"/>
          </w:tcPr>
          <w:p w:rsidR="00802EE7" w:rsidRPr="009A60E9" w:rsidRDefault="001318C9"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34</w:t>
            </w:r>
          </w:p>
        </w:tc>
        <w:tc>
          <w:tcPr>
            <w:tcW w:w="8349" w:type="dxa"/>
          </w:tcPr>
          <w:p w:rsidR="00802EE7" w:rsidRPr="009A60E9" w:rsidRDefault="00802EE7"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2.1. Produits utilisés</w:t>
            </w:r>
          </w:p>
        </w:tc>
      </w:tr>
      <w:tr w:rsidR="00802EE7" w:rsidRPr="009A60E9" w:rsidTr="004F3644">
        <w:trPr>
          <w:jc w:val="right"/>
        </w:trPr>
        <w:tc>
          <w:tcPr>
            <w:tcW w:w="713" w:type="dxa"/>
          </w:tcPr>
          <w:p w:rsidR="00802EE7" w:rsidRPr="009A60E9" w:rsidRDefault="001318C9"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34</w:t>
            </w:r>
          </w:p>
        </w:tc>
        <w:tc>
          <w:tcPr>
            <w:tcW w:w="8349" w:type="dxa"/>
          </w:tcPr>
          <w:p w:rsidR="00802EE7" w:rsidRPr="009A60E9" w:rsidRDefault="00802EE7"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2.1.1.</w:t>
            </w:r>
            <w:r w:rsidRPr="009A60E9">
              <w:rPr>
                <w:rFonts w:asciiTheme="majorBidi" w:eastAsia="Times New Roman" w:hAnsiTheme="majorBidi" w:cstheme="majorBidi"/>
                <w:sz w:val="24"/>
                <w:szCs w:val="24"/>
              </w:rPr>
              <w:t xml:space="preserve"> Le polluant étudié</w:t>
            </w:r>
          </w:p>
        </w:tc>
      </w:tr>
      <w:tr w:rsidR="00802EE7" w:rsidRPr="009A60E9" w:rsidTr="004F3644">
        <w:trPr>
          <w:jc w:val="right"/>
        </w:trPr>
        <w:tc>
          <w:tcPr>
            <w:tcW w:w="713" w:type="dxa"/>
          </w:tcPr>
          <w:p w:rsidR="00802EE7" w:rsidRPr="009A60E9" w:rsidRDefault="001318C9"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35</w:t>
            </w:r>
          </w:p>
        </w:tc>
        <w:tc>
          <w:tcPr>
            <w:tcW w:w="8349" w:type="dxa"/>
          </w:tcPr>
          <w:p w:rsidR="00802EE7" w:rsidRPr="009A60E9" w:rsidRDefault="00802EE7"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2.1.2. Les adsorbants</w:t>
            </w:r>
          </w:p>
        </w:tc>
      </w:tr>
      <w:tr w:rsidR="00802EE7" w:rsidRPr="009A60E9" w:rsidTr="004F3644">
        <w:trPr>
          <w:jc w:val="right"/>
        </w:trPr>
        <w:tc>
          <w:tcPr>
            <w:tcW w:w="713" w:type="dxa"/>
          </w:tcPr>
          <w:p w:rsidR="00802EE7" w:rsidRPr="009A60E9" w:rsidRDefault="001318C9"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35</w:t>
            </w:r>
          </w:p>
        </w:tc>
        <w:tc>
          <w:tcPr>
            <w:tcW w:w="8349" w:type="dxa"/>
          </w:tcPr>
          <w:p w:rsidR="00802EE7" w:rsidRPr="009A60E9" w:rsidRDefault="00802EE7"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2.2. Matériels et méthodes</w:t>
            </w:r>
          </w:p>
        </w:tc>
      </w:tr>
      <w:tr w:rsidR="00802EE7" w:rsidRPr="009A60E9" w:rsidTr="004F3644">
        <w:trPr>
          <w:jc w:val="right"/>
        </w:trPr>
        <w:tc>
          <w:tcPr>
            <w:tcW w:w="713" w:type="dxa"/>
          </w:tcPr>
          <w:p w:rsidR="00802EE7" w:rsidRPr="009A60E9" w:rsidRDefault="001318C9"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35</w:t>
            </w:r>
          </w:p>
        </w:tc>
        <w:tc>
          <w:tcPr>
            <w:tcW w:w="8349" w:type="dxa"/>
          </w:tcPr>
          <w:p w:rsidR="00802EE7" w:rsidRPr="009A60E9" w:rsidRDefault="00802EE7"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 xml:space="preserve">2.2.1. </w:t>
            </w:r>
            <w:r w:rsidRPr="009A60E9">
              <w:rPr>
                <w:rFonts w:asciiTheme="majorBidi" w:hAnsiTheme="majorBidi" w:cstheme="majorBidi"/>
                <w:color w:val="000000" w:themeColor="text1"/>
                <w:kern w:val="0"/>
                <w:sz w:val="24"/>
                <w:szCs w:val="24"/>
              </w:rPr>
              <w:t>Spectroscopie d’absorption</w:t>
            </w:r>
          </w:p>
        </w:tc>
      </w:tr>
      <w:tr w:rsidR="00802EE7" w:rsidRPr="009A60E9" w:rsidTr="004F3644">
        <w:trPr>
          <w:jc w:val="right"/>
        </w:trPr>
        <w:tc>
          <w:tcPr>
            <w:tcW w:w="713" w:type="dxa"/>
          </w:tcPr>
          <w:p w:rsidR="00802EE7" w:rsidRPr="009A60E9" w:rsidRDefault="001318C9"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37</w:t>
            </w:r>
          </w:p>
        </w:tc>
        <w:tc>
          <w:tcPr>
            <w:tcW w:w="8349" w:type="dxa"/>
          </w:tcPr>
          <w:p w:rsidR="00802EE7" w:rsidRPr="009A60E9" w:rsidRDefault="00802EE7"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 xml:space="preserve">2.2.2. </w:t>
            </w:r>
            <w:r w:rsidRPr="009A60E9">
              <w:rPr>
                <w:rFonts w:asciiTheme="majorBidi" w:eastAsia="Times New Roman" w:hAnsiTheme="majorBidi" w:cstheme="majorBidi"/>
                <w:kern w:val="0"/>
                <w:sz w:val="24"/>
                <w:szCs w:val="24"/>
              </w:rPr>
              <w:t>Procédure expérimentale du processus d'adsorption</w:t>
            </w:r>
          </w:p>
        </w:tc>
      </w:tr>
      <w:tr w:rsidR="00802EE7" w:rsidRPr="009A60E9" w:rsidTr="004F3644">
        <w:trPr>
          <w:jc w:val="right"/>
        </w:trPr>
        <w:tc>
          <w:tcPr>
            <w:tcW w:w="713" w:type="dxa"/>
          </w:tcPr>
          <w:p w:rsidR="00802EE7" w:rsidRPr="009A60E9" w:rsidRDefault="001318C9"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38</w:t>
            </w:r>
          </w:p>
        </w:tc>
        <w:tc>
          <w:tcPr>
            <w:tcW w:w="8349" w:type="dxa"/>
          </w:tcPr>
          <w:p w:rsidR="00802EE7" w:rsidRPr="009A60E9" w:rsidRDefault="00802EE7"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2.2.3. Séparation</w:t>
            </w:r>
          </w:p>
        </w:tc>
      </w:tr>
      <w:tr w:rsidR="00802EE7" w:rsidRPr="009A60E9" w:rsidTr="004F3644">
        <w:trPr>
          <w:jc w:val="right"/>
        </w:trPr>
        <w:tc>
          <w:tcPr>
            <w:tcW w:w="713" w:type="dxa"/>
          </w:tcPr>
          <w:p w:rsidR="00802EE7" w:rsidRPr="009A60E9" w:rsidRDefault="001318C9"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39</w:t>
            </w:r>
          </w:p>
        </w:tc>
        <w:tc>
          <w:tcPr>
            <w:tcW w:w="8349" w:type="dxa"/>
          </w:tcPr>
          <w:p w:rsidR="00802EE7" w:rsidRPr="009A60E9" w:rsidRDefault="00802EE7"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 xml:space="preserve">2.2.4. Mesures du </w:t>
            </w:r>
            <w:r w:rsidR="00C94D48" w:rsidRPr="009A60E9">
              <w:rPr>
                <w:rFonts w:asciiTheme="majorBidi" w:hAnsiTheme="majorBidi" w:cstheme="majorBidi"/>
                <w:sz w:val="24"/>
                <w:szCs w:val="24"/>
              </w:rPr>
              <w:t>Ph</w:t>
            </w:r>
          </w:p>
        </w:tc>
      </w:tr>
      <w:tr w:rsidR="00802EE7" w:rsidRPr="009A60E9" w:rsidTr="004F3644">
        <w:trPr>
          <w:jc w:val="right"/>
        </w:trPr>
        <w:tc>
          <w:tcPr>
            <w:tcW w:w="713" w:type="dxa"/>
          </w:tcPr>
          <w:p w:rsidR="00802EE7" w:rsidRPr="009A60E9" w:rsidRDefault="001318C9"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39</w:t>
            </w:r>
          </w:p>
        </w:tc>
        <w:tc>
          <w:tcPr>
            <w:tcW w:w="8349" w:type="dxa"/>
          </w:tcPr>
          <w:p w:rsidR="00802EE7" w:rsidRPr="009A60E9" w:rsidRDefault="00802EE7"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2.3. La courbe d’étalonnage</w:t>
            </w:r>
            <w:r w:rsidR="002A4E67" w:rsidRPr="009A60E9">
              <w:rPr>
                <w:rFonts w:asciiTheme="majorBidi" w:hAnsiTheme="majorBidi" w:cstheme="majorBidi"/>
                <w:sz w:val="24"/>
                <w:szCs w:val="24"/>
              </w:rPr>
              <w:t xml:space="preserve"> </w:t>
            </w:r>
            <w:r w:rsidRPr="009A60E9">
              <w:rPr>
                <w:rFonts w:asciiTheme="majorBidi" w:hAnsiTheme="majorBidi" w:cstheme="majorBidi"/>
                <w:sz w:val="24"/>
                <w:szCs w:val="24"/>
              </w:rPr>
              <w:t>du liquide ionique</w:t>
            </w:r>
          </w:p>
        </w:tc>
      </w:tr>
      <w:tr w:rsidR="00802EE7" w:rsidRPr="009A60E9" w:rsidTr="004F3644">
        <w:trPr>
          <w:jc w:val="right"/>
        </w:trPr>
        <w:tc>
          <w:tcPr>
            <w:tcW w:w="713" w:type="dxa"/>
          </w:tcPr>
          <w:p w:rsidR="00802EE7" w:rsidRPr="009A60E9" w:rsidRDefault="001318C9"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39</w:t>
            </w:r>
          </w:p>
        </w:tc>
        <w:tc>
          <w:tcPr>
            <w:tcW w:w="8349" w:type="dxa"/>
          </w:tcPr>
          <w:p w:rsidR="00802EE7" w:rsidRPr="009A60E9" w:rsidRDefault="00802EE7"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2.4. PH de point de charge nulle (pH</w:t>
            </w:r>
            <w:r w:rsidRPr="009A60E9">
              <w:rPr>
                <w:rFonts w:asciiTheme="majorBidi" w:hAnsiTheme="majorBidi" w:cstheme="majorBidi"/>
                <w:sz w:val="24"/>
                <w:szCs w:val="24"/>
                <w:vertAlign w:val="subscript"/>
              </w:rPr>
              <w:t>PZC</w:t>
            </w:r>
            <w:r w:rsidRPr="009A60E9">
              <w:rPr>
                <w:rFonts w:asciiTheme="majorBidi" w:hAnsiTheme="majorBidi" w:cstheme="majorBidi"/>
                <w:sz w:val="24"/>
                <w:szCs w:val="24"/>
              </w:rPr>
              <w:t>)</w:t>
            </w:r>
          </w:p>
        </w:tc>
      </w:tr>
      <w:tr w:rsidR="00802EE7" w:rsidRPr="009A60E9" w:rsidTr="004F3644">
        <w:trPr>
          <w:jc w:val="right"/>
        </w:trPr>
        <w:tc>
          <w:tcPr>
            <w:tcW w:w="713" w:type="dxa"/>
          </w:tcPr>
          <w:p w:rsidR="00802EE7" w:rsidRPr="009A60E9" w:rsidRDefault="001318C9"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41</w:t>
            </w:r>
          </w:p>
        </w:tc>
        <w:tc>
          <w:tcPr>
            <w:tcW w:w="8349" w:type="dxa"/>
          </w:tcPr>
          <w:p w:rsidR="00802EE7" w:rsidRPr="009A60E9" w:rsidRDefault="00802EE7" w:rsidP="009A60E9">
            <w:pPr>
              <w:spacing w:after="0" w:line="360" w:lineRule="auto"/>
              <w:jc w:val="both"/>
              <w:rPr>
                <w:rFonts w:asciiTheme="majorBidi" w:hAnsiTheme="majorBidi" w:cstheme="majorBidi"/>
                <w:sz w:val="24"/>
                <w:szCs w:val="24"/>
                <w:rtl/>
              </w:rPr>
            </w:pPr>
            <w:r w:rsidRPr="009A60E9">
              <w:rPr>
                <w:rFonts w:asciiTheme="majorBidi" w:eastAsia="Times New Roman" w:hAnsiTheme="majorBidi" w:cstheme="majorBidi"/>
                <w:kern w:val="0"/>
                <w:sz w:val="24"/>
                <w:szCs w:val="24"/>
                <w:lang w:eastAsia="fr-FR"/>
              </w:rPr>
              <w:t>Chapitre III Résultats et discussion</w:t>
            </w:r>
          </w:p>
        </w:tc>
      </w:tr>
      <w:tr w:rsidR="00802EE7" w:rsidRPr="009A60E9" w:rsidTr="004F3644">
        <w:trPr>
          <w:jc w:val="right"/>
        </w:trPr>
        <w:tc>
          <w:tcPr>
            <w:tcW w:w="713" w:type="dxa"/>
          </w:tcPr>
          <w:p w:rsidR="00802EE7" w:rsidRPr="009A60E9" w:rsidRDefault="001318C9"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42</w:t>
            </w:r>
          </w:p>
        </w:tc>
        <w:tc>
          <w:tcPr>
            <w:tcW w:w="8349" w:type="dxa"/>
          </w:tcPr>
          <w:p w:rsidR="00802EE7" w:rsidRPr="009A60E9" w:rsidRDefault="00802EE7" w:rsidP="009A60E9">
            <w:pPr>
              <w:spacing w:after="0" w:line="360" w:lineRule="auto"/>
              <w:jc w:val="both"/>
              <w:rPr>
                <w:rFonts w:asciiTheme="majorBidi" w:hAnsiTheme="majorBidi" w:cstheme="majorBidi"/>
                <w:sz w:val="24"/>
                <w:szCs w:val="24"/>
                <w:rtl/>
              </w:rPr>
            </w:pPr>
            <w:r w:rsidRPr="009A60E9">
              <w:rPr>
                <w:rFonts w:asciiTheme="majorBidi" w:eastAsia="Times New Roman" w:hAnsiTheme="majorBidi" w:cstheme="majorBidi"/>
                <w:kern w:val="0"/>
                <w:sz w:val="24"/>
                <w:szCs w:val="24"/>
                <w:lang w:eastAsia="fr-FR"/>
              </w:rPr>
              <w:t xml:space="preserve">3.1. Spectre </w:t>
            </w:r>
            <w:r w:rsidRPr="009A60E9">
              <w:rPr>
                <w:rFonts w:asciiTheme="majorBidi" w:hAnsiTheme="majorBidi" w:cstheme="majorBidi"/>
                <w:sz w:val="24"/>
                <w:szCs w:val="24"/>
              </w:rPr>
              <w:t>d’absorption</w:t>
            </w:r>
            <w:r w:rsidRPr="009A60E9">
              <w:rPr>
                <w:rFonts w:asciiTheme="majorBidi" w:eastAsia="Times New Roman" w:hAnsiTheme="majorBidi" w:cstheme="majorBidi"/>
                <w:kern w:val="0"/>
                <w:sz w:val="24"/>
                <w:szCs w:val="24"/>
                <w:lang w:eastAsia="fr-FR"/>
              </w:rPr>
              <w:t xml:space="preserve"> UV-Visible</w:t>
            </w:r>
          </w:p>
        </w:tc>
      </w:tr>
      <w:tr w:rsidR="00802EE7" w:rsidRPr="009A60E9" w:rsidTr="004F3644">
        <w:trPr>
          <w:jc w:val="right"/>
        </w:trPr>
        <w:tc>
          <w:tcPr>
            <w:tcW w:w="713" w:type="dxa"/>
          </w:tcPr>
          <w:p w:rsidR="00802EE7" w:rsidRPr="009A60E9" w:rsidRDefault="001318C9"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42</w:t>
            </w:r>
          </w:p>
        </w:tc>
        <w:tc>
          <w:tcPr>
            <w:tcW w:w="8349" w:type="dxa"/>
          </w:tcPr>
          <w:p w:rsidR="00802EE7" w:rsidRPr="009A60E9" w:rsidRDefault="00802EE7" w:rsidP="009A60E9">
            <w:pPr>
              <w:spacing w:after="0" w:line="360" w:lineRule="auto"/>
              <w:jc w:val="both"/>
              <w:rPr>
                <w:rFonts w:asciiTheme="majorBidi" w:hAnsiTheme="majorBidi" w:cstheme="majorBidi"/>
                <w:sz w:val="24"/>
                <w:szCs w:val="24"/>
                <w:rtl/>
              </w:rPr>
            </w:pPr>
            <w:r w:rsidRPr="009A60E9">
              <w:rPr>
                <w:rFonts w:asciiTheme="majorBidi" w:eastAsia="Times New Roman" w:hAnsiTheme="majorBidi" w:cstheme="majorBidi"/>
                <w:kern w:val="0"/>
                <w:sz w:val="24"/>
                <w:szCs w:val="24"/>
                <w:lang w:eastAsia="fr-FR"/>
              </w:rPr>
              <w:t>3.2. Influence</w:t>
            </w:r>
            <w:r w:rsidRPr="009A60E9">
              <w:rPr>
                <w:rFonts w:asciiTheme="majorBidi" w:eastAsia="Times New Roman" w:hAnsiTheme="majorBidi" w:cstheme="majorBidi"/>
                <w:kern w:val="0"/>
                <w:sz w:val="24"/>
                <w:szCs w:val="24"/>
                <w:rtl/>
                <w:lang w:eastAsia="fr-FR"/>
              </w:rPr>
              <w:t>ر</w:t>
            </w:r>
            <w:r w:rsidRPr="009A60E9">
              <w:rPr>
                <w:rFonts w:asciiTheme="majorBidi" w:eastAsia="Times New Roman" w:hAnsiTheme="majorBidi" w:cstheme="majorBidi"/>
                <w:kern w:val="0"/>
                <w:sz w:val="24"/>
                <w:szCs w:val="24"/>
                <w:lang w:eastAsia="fr-FR"/>
              </w:rPr>
              <w:t>de quelques paramètres</w:t>
            </w:r>
            <w:r w:rsidR="002A4E67" w:rsidRPr="009A60E9">
              <w:rPr>
                <w:rFonts w:asciiTheme="majorBidi" w:eastAsia="Times New Roman" w:hAnsiTheme="majorBidi" w:cstheme="majorBidi"/>
                <w:kern w:val="0"/>
                <w:sz w:val="24"/>
                <w:szCs w:val="24"/>
                <w:lang w:eastAsia="fr-FR"/>
              </w:rPr>
              <w:t xml:space="preserve"> </w:t>
            </w:r>
            <w:r w:rsidRPr="009A60E9">
              <w:rPr>
                <w:rFonts w:asciiTheme="majorBidi" w:eastAsia="Times New Roman" w:hAnsiTheme="majorBidi" w:cstheme="majorBidi"/>
                <w:kern w:val="0"/>
                <w:sz w:val="24"/>
                <w:szCs w:val="24"/>
                <w:lang w:eastAsia="fr-FR"/>
              </w:rPr>
              <w:t>sur la cinétique d’adsorption</w:t>
            </w:r>
          </w:p>
        </w:tc>
      </w:tr>
      <w:tr w:rsidR="00802EE7" w:rsidRPr="009A60E9" w:rsidTr="004F3644">
        <w:trPr>
          <w:jc w:val="right"/>
        </w:trPr>
        <w:tc>
          <w:tcPr>
            <w:tcW w:w="713" w:type="dxa"/>
          </w:tcPr>
          <w:p w:rsidR="00802EE7" w:rsidRPr="009A60E9" w:rsidRDefault="001318C9"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42</w:t>
            </w:r>
          </w:p>
        </w:tc>
        <w:tc>
          <w:tcPr>
            <w:tcW w:w="8349" w:type="dxa"/>
          </w:tcPr>
          <w:p w:rsidR="00802EE7" w:rsidRPr="009A60E9" w:rsidRDefault="00802EE7" w:rsidP="009A60E9">
            <w:pPr>
              <w:spacing w:after="0" w:line="360" w:lineRule="auto"/>
              <w:jc w:val="both"/>
              <w:rPr>
                <w:rFonts w:asciiTheme="majorBidi" w:hAnsiTheme="majorBidi" w:cstheme="majorBidi"/>
                <w:sz w:val="24"/>
                <w:szCs w:val="24"/>
                <w:rtl/>
              </w:rPr>
            </w:pPr>
            <w:r w:rsidRPr="009A60E9">
              <w:rPr>
                <w:rFonts w:asciiTheme="majorBidi" w:eastAsia="Times New Roman" w:hAnsiTheme="majorBidi" w:cstheme="majorBidi"/>
                <w:kern w:val="0"/>
                <w:sz w:val="24"/>
                <w:szCs w:val="24"/>
                <w:lang w:eastAsia="fr-FR"/>
              </w:rPr>
              <w:t xml:space="preserve">3.2.1. Influence du temps de contact </w:t>
            </w:r>
            <w:r w:rsidRPr="009A60E9">
              <w:rPr>
                <w:rFonts w:asciiTheme="majorBidi" w:hAnsiTheme="majorBidi" w:cstheme="majorBidi"/>
                <w:kern w:val="0"/>
                <w:sz w:val="24"/>
                <w:szCs w:val="24"/>
              </w:rPr>
              <w:t>et étude cinétique</w:t>
            </w:r>
          </w:p>
        </w:tc>
      </w:tr>
      <w:tr w:rsidR="00802EE7" w:rsidRPr="009A60E9" w:rsidTr="004F3644">
        <w:trPr>
          <w:jc w:val="right"/>
        </w:trPr>
        <w:tc>
          <w:tcPr>
            <w:tcW w:w="713" w:type="dxa"/>
          </w:tcPr>
          <w:p w:rsidR="00802EE7" w:rsidRPr="009A60E9" w:rsidRDefault="001318C9"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45</w:t>
            </w:r>
          </w:p>
        </w:tc>
        <w:tc>
          <w:tcPr>
            <w:tcW w:w="8349" w:type="dxa"/>
          </w:tcPr>
          <w:p w:rsidR="00802EE7" w:rsidRPr="009A60E9" w:rsidRDefault="001318C9" w:rsidP="009A60E9">
            <w:pPr>
              <w:spacing w:after="0" w:line="360" w:lineRule="auto"/>
              <w:jc w:val="both"/>
              <w:rPr>
                <w:rFonts w:asciiTheme="majorBidi" w:hAnsiTheme="majorBidi" w:cstheme="majorBidi"/>
                <w:sz w:val="24"/>
                <w:szCs w:val="24"/>
                <w:rtl/>
              </w:rPr>
            </w:pPr>
            <w:r w:rsidRPr="009A60E9">
              <w:rPr>
                <w:rFonts w:asciiTheme="majorBidi" w:eastAsia="Times New Roman" w:hAnsiTheme="majorBidi" w:cstheme="majorBidi"/>
                <w:kern w:val="0"/>
                <w:sz w:val="24"/>
                <w:szCs w:val="24"/>
                <w:lang w:eastAsia="fr-FR"/>
              </w:rPr>
              <w:t xml:space="preserve">3.2.2. </w:t>
            </w:r>
            <w:bookmarkStart w:id="0" w:name="_Hlk168960251"/>
            <w:r w:rsidRPr="009A60E9">
              <w:rPr>
                <w:rFonts w:asciiTheme="majorBidi" w:eastAsia="Times New Roman" w:hAnsiTheme="majorBidi" w:cstheme="majorBidi"/>
                <w:kern w:val="0"/>
                <w:sz w:val="24"/>
                <w:szCs w:val="24"/>
                <w:lang w:eastAsia="fr-FR"/>
              </w:rPr>
              <w:t>Effet</w:t>
            </w:r>
            <w:bookmarkEnd w:id="0"/>
            <w:r w:rsidRPr="009A60E9">
              <w:rPr>
                <w:rFonts w:asciiTheme="majorBidi" w:eastAsia="Times New Roman" w:hAnsiTheme="majorBidi" w:cstheme="majorBidi"/>
                <w:kern w:val="0"/>
                <w:sz w:val="24"/>
                <w:szCs w:val="24"/>
                <w:lang w:eastAsia="fr-FR"/>
              </w:rPr>
              <w:t xml:space="preserve"> de masse</w:t>
            </w:r>
          </w:p>
        </w:tc>
      </w:tr>
      <w:tr w:rsidR="00802EE7" w:rsidRPr="009A60E9" w:rsidTr="004F3644">
        <w:trPr>
          <w:jc w:val="right"/>
        </w:trPr>
        <w:tc>
          <w:tcPr>
            <w:tcW w:w="713" w:type="dxa"/>
          </w:tcPr>
          <w:p w:rsidR="00802EE7" w:rsidRPr="009A60E9" w:rsidRDefault="001318C9"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47</w:t>
            </w:r>
          </w:p>
        </w:tc>
        <w:tc>
          <w:tcPr>
            <w:tcW w:w="8349" w:type="dxa"/>
          </w:tcPr>
          <w:p w:rsidR="00802EE7" w:rsidRPr="009A60E9" w:rsidRDefault="001318C9" w:rsidP="009A60E9">
            <w:pPr>
              <w:spacing w:after="0" w:line="360" w:lineRule="auto"/>
              <w:jc w:val="both"/>
              <w:rPr>
                <w:rFonts w:asciiTheme="majorBidi" w:hAnsiTheme="majorBidi" w:cstheme="majorBidi"/>
                <w:sz w:val="24"/>
                <w:szCs w:val="24"/>
                <w:rtl/>
              </w:rPr>
            </w:pPr>
            <w:r w:rsidRPr="009A60E9">
              <w:rPr>
                <w:rFonts w:asciiTheme="majorBidi" w:eastAsia="Times New Roman" w:hAnsiTheme="majorBidi" w:cstheme="majorBidi"/>
                <w:kern w:val="0"/>
                <w:sz w:val="24"/>
                <w:szCs w:val="24"/>
                <w:lang w:eastAsia="fr-FR"/>
              </w:rPr>
              <w:t>3.2.3. Isothermes d'adsorption et effet de la concentration du LI</w:t>
            </w:r>
          </w:p>
        </w:tc>
      </w:tr>
      <w:tr w:rsidR="00802EE7" w:rsidRPr="009A60E9" w:rsidTr="004F3644">
        <w:trPr>
          <w:jc w:val="right"/>
        </w:trPr>
        <w:tc>
          <w:tcPr>
            <w:tcW w:w="713" w:type="dxa"/>
          </w:tcPr>
          <w:p w:rsidR="00802EE7" w:rsidRPr="009A60E9" w:rsidRDefault="001318C9"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49</w:t>
            </w:r>
          </w:p>
        </w:tc>
        <w:tc>
          <w:tcPr>
            <w:tcW w:w="8349" w:type="dxa"/>
          </w:tcPr>
          <w:p w:rsidR="00802EE7" w:rsidRPr="009A60E9" w:rsidRDefault="001318C9" w:rsidP="009A60E9">
            <w:pPr>
              <w:spacing w:after="0" w:line="360" w:lineRule="auto"/>
              <w:jc w:val="both"/>
              <w:rPr>
                <w:rFonts w:asciiTheme="majorBidi" w:hAnsiTheme="majorBidi" w:cstheme="majorBidi"/>
                <w:sz w:val="24"/>
                <w:szCs w:val="24"/>
                <w:rtl/>
              </w:rPr>
            </w:pPr>
            <w:r w:rsidRPr="009A60E9">
              <w:rPr>
                <w:rFonts w:asciiTheme="majorBidi" w:eastAsia="Times New Roman" w:hAnsiTheme="majorBidi" w:cstheme="majorBidi"/>
                <w:kern w:val="0"/>
                <w:sz w:val="24"/>
                <w:szCs w:val="24"/>
                <w:lang w:eastAsia="fr-FR"/>
              </w:rPr>
              <w:t>3.2.4 Effet du p</w:t>
            </w:r>
            <w:r w:rsidR="002A4E67" w:rsidRPr="009A60E9">
              <w:rPr>
                <w:rFonts w:asciiTheme="majorBidi" w:eastAsia="Times New Roman" w:hAnsiTheme="majorBidi" w:cstheme="majorBidi"/>
                <w:kern w:val="0"/>
                <w:sz w:val="24"/>
                <w:szCs w:val="24"/>
                <w:lang w:eastAsia="fr-FR"/>
              </w:rPr>
              <w:t>H</w:t>
            </w:r>
            <w:r w:rsidRPr="009A60E9">
              <w:rPr>
                <w:rFonts w:asciiTheme="majorBidi" w:eastAsia="Times New Roman" w:hAnsiTheme="majorBidi" w:cstheme="majorBidi"/>
                <w:kern w:val="0"/>
                <w:sz w:val="24"/>
                <w:szCs w:val="24"/>
                <w:lang w:eastAsia="fr-FR"/>
              </w:rPr>
              <w:t xml:space="preserve"> initial</w:t>
            </w:r>
          </w:p>
        </w:tc>
      </w:tr>
      <w:tr w:rsidR="00802EE7" w:rsidRPr="009A60E9" w:rsidTr="004F3644">
        <w:trPr>
          <w:jc w:val="right"/>
        </w:trPr>
        <w:tc>
          <w:tcPr>
            <w:tcW w:w="713" w:type="dxa"/>
          </w:tcPr>
          <w:p w:rsidR="00802EE7" w:rsidRPr="009A60E9" w:rsidRDefault="001318C9"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lastRenderedPageBreak/>
              <w:t>51</w:t>
            </w:r>
          </w:p>
        </w:tc>
        <w:tc>
          <w:tcPr>
            <w:tcW w:w="8349" w:type="dxa"/>
          </w:tcPr>
          <w:p w:rsidR="00802EE7" w:rsidRPr="009A60E9" w:rsidRDefault="00802EE7" w:rsidP="009A60E9">
            <w:pPr>
              <w:spacing w:after="0" w:line="360" w:lineRule="auto"/>
              <w:jc w:val="both"/>
              <w:rPr>
                <w:rFonts w:asciiTheme="majorBidi" w:hAnsiTheme="majorBidi" w:cstheme="majorBidi"/>
                <w:sz w:val="24"/>
                <w:szCs w:val="24"/>
                <w:rtl/>
              </w:rPr>
            </w:pPr>
            <w:r w:rsidRPr="009A60E9">
              <w:rPr>
                <w:rFonts w:asciiTheme="majorBidi" w:eastAsia="Times New Roman" w:hAnsiTheme="majorBidi" w:cstheme="majorBidi"/>
                <w:kern w:val="0"/>
                <w:sz w:val="24"/>
                <w:szCs w:val="24"/>
                <w:lang w:eastAsia="fr-FR"/>
              </w:rPr>
              <w:t>3.2.5. Effet d’agitation</w:t>
            </w:r>
          </w:p>
        </w:tc>
      </w:tr>
      <w:tr w:rsidR="00802EE7" w:rsidRPr="009A60E9" w:rsidTr="004F3644">
        <w:trPr>
          <w:jc w:val="right"/>
        </w:trPr>
        <w:tc>
          <w:tcPr>
            <w:tcW w:w="713" w:type="dxa"/>
          </w:tcPr>
          <w:p w:rsidR="00802EE7" w:rsidRPr="009A60E9" w:rsidRDefault="001318C9"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54</w:t>
            </w:r>
          </w:p>
        </w:tc>
        <w:tc>
          <w:tcPr>
            <w:tcW w:w="8349" w:type="dxa"/>
          </w:tcPr>
          <w:p w:rsidR="00802EE7" w:rsidRPr="009A60E9" w:rsidRDefault="00802EE7"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CONCLUSION GENERALE</w:t>
            </w:r>
          </w:p>
        </w:tc>
      </w:tr>
      <w:tr w:rsidR="00802EE7" w:rsidRPr="009A60E9" w:rsidTr="004F3644">
        <w:trPr>
          <w:jc w:val="right"/>
        </w:trPr>
        <w:tc>
          <w:tcPr>
            <w:tcW w:w="713" w:type="dxa"/>
          </w:tcPr>
          <w:p w:rsidR="00802EE7" w:rsidRPr="009A60E9" w:rsidRDefault="001318C9" w:rsidP="009A60E9">
            <w:pPr>
              <w:spacing w:after="0" w:line="360" w:lineRule="auto"/>
              <w:jc w:val="both"/>
              <w:rPr>
                <w:rFonts w:asciiTheme="majorBidi" w:hAnsiTheme="majorBidi" w:cstheme="majorBidi"/>
                <w:sz w:val="24"/>
                <w:szCs w:val="24"/>
                <w:rtl/>
              </w:rPr>
            </w:pPr>
            <w:r w:rsidRPr="009A60E9">
              <w:rPr>
                <w:rFonts w:asciiTheme="majorBidi" w:hAnsiTheme="majorBidi" w:cstheme="majorBidi"/>
                <w:sz w:val="24"/>
                <w:szCs w:val="24"/>
              </w:rPr>
              <w:t>55</w:t>
            </w:r>
          </w:p>
        </w:tc>
        <w:tc>
          <w:tcPr>
            <w:tcW w:w="8349" w:type="dxa"/>
          </w:tcPr>
          <w:p w:rsidR="00802EE7" w:rsidRPr="009A60E9" w:rsidRDefault="00802EE7" w:rsidP="009A60E9">
            <w:pPr>
              <w:spacing w:after="0" w:line="360" w:lineRule="auto"/>
              <w:jc w:val="both"/>
              <w:rPr>
                <w:rFonts w:asciiTheme="majorBidi" w:hAnsiTheme="majorBidi" w:cstheme="majorBidi"/>
                <w:sz w:val="24"/>
                <w:szCs w:val="24"/>
                <w:rtl/>
              </w:rPr>
            </w:pPr>
            <w:r w:rsidRPr="009A60E9">
              <w:rPr>
                <w:rFonts w:asciiTheme="majorBidi" w:eastAsia="Times New Roman" w:hAnsiTheme="majorBidi" w:cstheme="majorBidi"/>
                <w:kern w:val="0"/>
                <w:sz w:val="24"/>
                <w:szCs w:val="24"/>
                <w:lang w:eastAsia="fr-FR"/>
              </w:rPr>
              <w:t>Références</w:t>
            </w:r>
          </w:p>
        </w:tc>
      </w:tr>
    </w:tbl>
    <w:p w:rsidR="0010622C" w:rsidRPr="0010622C" w:rsidRDefault="0010622C" w:rsidP="002A09CF">
      <w:pPr>
        <w:spacing w:before="100" w:beforeAutospacing="1" w:after="100" w:afterAutospacing="1" w:line="360" w:lineRule="auto"/>
        <w:jc w:val="both"/>
        <w:rPr>
          <w:rFonts w:asciiTheme="majorBidi" w:eastAsia="Times New Roman" w:hAnsiTheme="majorBidi" w:cstheme="majorBidi"/>
          <w:b/>
          <w:bCs/>
          <w:kern w:val="0"/>
          <w:sz w:val="24"/>
          <w:szCs w:val="24"/>
          <w:lang w:eastAsia="fr-FR"/>
        </w:rPr>
        <w:sectPr w:rsidR="0010622C" w:rsidRPr="0010622C" w:rsidSect="00F84E40">
          <w:headerReference w:type="default" r:id="rId13"/>
          <w:footerReference w:type="default" r:id="rId14"/>
          <w:pgSz w:w="11906" w:h="16838"/>
          <w:pgMar w:top="1417" w:right="1417" w:bottom="1417" w:left="1417" w:header="708" w:footer="708" w:gutter="0"/>
          <w:cols w:space="708"/>
          <w:docGrid w:linePitch="360"/>
        </w:sectPr>
      </w:pPr>
    </w:p>
    <w:p w:rsidR="00A77E08" w:rsidRPr="00B9419D" w:rsidRDefault="00FA2476" w:rsidP="00B9419D">
      <w:pPr>
        <w:spacing w:after="0" w:line="360" w:lineRule="auto"/>
        <w:jc w:val="both"/>
        <w:rPr>
          <w:rFonts w:asciiTheme="majorBidi" w:eastAsia="Times New Roman" w:hAnsiTheme="majorBidi" w:cstheme="majorBidi"/>
          <w:b/>
          <w:bCs/>
          <w:kern w:val="0"/>
          <w:sz w:val="24"/>
          <w:szCs w:val="24"/>
          <w:lang w:eastAsia="fr-FR"/>
        </w:rPr>
      </w:pPr>
      <w:r w:rsidRPr="00B9419D">
        <w:rPr>
          <w:rFonts w:asciiTheme="majorBidi" w:eastAsia="Times New Roman" w:hAnsiTheme="majorBidi" w:cstheme="majorBidi"/>
          <w:b/>
          <w:bCs/>
          <w:kern w:val="0"/>
          <w:sz w:val="24"/>
          <w:szCs w:val="24"/>
          <w:lang w:eastAsia="fr-FR"/>
        </w:rPr>
        <w:lastRenderedPageBreak/>
        <w:t>abstract</w:t>
      </w:r>
    </w:p>
    <w:p w:rsidR="00FA2476" w:rsidRPr="00B9419D" w:rsidRDefault="00FA2476" w:rsidP="00B9419D">
      <w:pPr>
        <w:spacing w:after="0" w:line="360" w:lineRule="auto"/>
        <w:jc w:val="both"/>
        <w:rPr>
          <w:rFonts w:asciiTheme="majorBidi" w:eastAsia="Times New Roman" w:hAnsiTheme="majorBidi" w:cstheme="majorBidi"/>
          <w:kern w:val="0"/>
          <w:sz w:val="24"/>
          <w:szCs w:val="24"/>
          <w:lang w:eastAsia="fr-FR"/>
        </w:rPr>
      </w:pPr>
    </w:p>
    <w:p w:rsidR="0028511A" w:rsidRPr="00B9419D" w:rsidRDefault="00FA2476" w:rsidP="00B9419D">
      <w:pPr>
        <w:spacing w:after="0" w:line="360" w:lineRule="auto"/>
        <w:jc w:val="both"/>
        <w:rPr>
          <w:rFonts w:asciiTheme="majorBidi" w:eastAsia="Times New Roman" w:hAnsiTheme="majorBidi" w:cstheme="majorBidi"/>
          <w:kern w:val="0"/>
          <w:sz w:val="24"/>
          <w:szCs w:val="24"/>
          <w:lang w:val="en-US" w:eastAsia="fr-FR"/>
        </w:rPr>
      </w:pPr>
      <w:r w:rsidRPr="00B9419D">
        <w:rPr>
          <w:rFonts w:asciiTheme="majorBidi" w:eastAsia="Times New Roman" w:hAnsiTheme="majorBidi" w:cstheme="majorBidi"/>
          <w:kern w:val="0"/>
          <w:sz w:val="24"/>
          <w:szCs w:val="24"/>
          <w:lang w:val="en-US" w:eastAsia="fr-FR"/>
        </w:rPr>
        <w:t xml:space="preserve">The massive and indiscriminate use of ionic liquids in various chemical fields (such as organic synthesis, extraction, or electrochemistry) poses a significant threat to ecosystems and human life, as they are among the most hazardous and least biodegradablepollutants. Therefore, adsorption was chosen for the removal of one of the ionic liquids present in water. This process was carried out using two different materials: one being Mmt K10 and the other powdered activated carbon. The effect of various parameters such as the mass of the adsorbents, the contact time between the adsorbate and adsorbents, the pH, and the agitation speed were studied, along with the point of zero charge of the adsorbents, which was also examined in our study. The kinetics and adsorption isotherms were analyzed using theoretical models through nonlinear regression. It was shown that the adsorption process is always of pseudo-second order. Furthermore, the adsorption isotherms indicate that the adsorption of the ionic liquid follows the Freundlich model for both adsorbents, CA and Mmt K10. </w:t>
      </w:r>
    </w:p>
    <w:p w:rsidR="00A77E08" w:rsidRPr="00B9419D" w:rsidRDefault="00FA2476" w:rsidP="00B9419D">
      <w:pPr>
        <w:spacing w:before="100" w:beforeAutospacing="1" w:after="0" w:line="360" w:lineRule="auto"/>
        <w:jc w:val="both"/>
        <w:rPr>
          <w:rFonts w:asciiTheme="majorBidi" w:eastAsia="Times New Roman" w:hAnsiTheme="majorBidi" w:cstheme="majorBidi"/>
          <w:b/>
          <w:bCs/>
          <w:kern w:val="0"/>
          <w:sz w:val="24"/>
          <w:szCs w:val="24"/>
          <w:lang w:val="en-US" w:eastAsia="fr-FR"/>
        </w:rPr>
      </w:pPr>
      <w:r w:rsidRPr="00B9419D">
        <w:rPr>
          <w:rFonts w:asciiTheme="majorBidi" w:eastAsia="Times New Roman" w:hAnsiTheme="majorBidi" w:cstheme="majorBidi"/>
          <w:b/>
          <w:bCs/>
          <w:kern w:val="0"/>
          <w:sz w:val="24"/>
          <w:szCs w:val="24"/>
          <w:lang w:val="en-US" w:eastAsia="fr-FR"/>
        </w:rPr>
        <w:t>Keywords:</w:t>
      </w:r>
      <w:r w:rsidRPr="00B9419D">
        <w:rPr>
          <w:rFonts w:asciiTheme="majorBidi" w:eastAsia="Times New Roman" w:hAnsiTheme="majorBidi" w:cstheme="majorBidi"/>
          <w:kern w:val="0"/>
          <w:sz w:val="24"/>
          <w:szCs w:val="24"/>
          <w:lang w:val="en-US" w:eastAsia="fr-FR"/>
        </w:rPr>
        <w:t xml:space="preserve"> Adsorption, Adsorbent, Adsorbate, CA, Mmt, Ionic Liquid.</w:t>
      </w:r>
    </w:p>
    <w:p w:rsidR="00A77E08" w:rsidRPr="0028511A" w:rsidRDefault="00A77E08" w:rsidP="00A77E08">
      <w:pPr>
        <w:spacing w:after="0" w:line="360" w:lineRule="auto"/>
        <w:jc w:val="center"/>
        <w:rPr>
          <w:rFonts w:asciiTheme="majorBidi" w:eastAsia="Times New Roman" w:hAnsiTheme="majorBidi" w:cstheme="majorBidi"/>
          <w:b/>
          <w:bCs/>
          <w:kern w:val="0"/>
          <w:sz w:val="24"/>
          <w:szCs w:val="24"/>
          <w:lang w:val="en-US" w:eastAsia="fr-FR"/>
        </w:rPr>
      </w:pPr>
    </w:p>
    <w:p w:rsidR="00A77E08" w:rsidRPr="0028511A" w:rsidRDefault="00A77E08" w:rsidP="00A77E08">
      <w:pPr>
        <w:spacing w:after="0" w:line="360" w:lineRule="auto"/>
        <w:jc w:val="center"/>
        <w:rPr>
          <w:rFonts w:asciiTheme="majorBidi" w:eastAsia="Times New Roman" w:hAnsiTheme="majorBidi" w:cstheme="majorBidi"/>
          <w:b/>
          <w:bCs/>
          <w:kern w:val="0"/>
          <w:sz w:val="24"/>
          <w:szCs w:val="24"/>
          <w:lang w:val="en-US" w:eastAsia="fr-FR"/>
        </w:rPr>
      </w:pPr>
    </w:p>
    <w:p w:rsidR="00A77E08" w:rsidRPr="0028511A" w:rsidRDefault="00A77E08" w:rsidP="00A77E08">
      <w:pPr>
        <w:spacing w:after="0" w:line="360" w:lineRule="auto"/>
        <w:jc w:val="center"/>
        <w:rPr>
          <w:rFonts w:asciiTheme="majorBidi" w:eastAsia="Times New Roman" w:hAnsiTheme="majorBidi" w:cstheme="majorBidi"/>
          <w:b/>
          <w:bCs/>
          <w:kern w:val="0"/>
          <w:sz w:val="24"/>
          <w:szCs w:val="24"/>
          <w:lang w:val="en-US" w:eastAsia="fr-FR"/>
        </w:rPr>
      </w:pPr>
    </w:p>
    <w:p w:rsidR="00A77E08" w:rsidRPr="0028511A" w:rsidRDefault="00A77E08" w:rsidP="00A77E08">
      <w:pPr>
        <w:spacing w:after="0" w:line="360" w:lineRule="auto"/>
        <w:jc w:val="center"/>
        <w:rPr>
          <w:rFonts w:asciiTheme="majorBidi" w:eastAsia="Times New Roman" w:hAnsiTheme="majorBidi" w:cstheme="majorBidi"/>
          <w:b/>
          <w:bCs/>
          <w:kern w:val="0"/>
          <w:sz w:val="24"/>
          <w:szCs w:val="24"/>
          <w:lang w:val="en-US" w:eastAsia="fr-FR"/>
        </w:rPr>
      </w:pPr>
    </w:p>
    <w:p w:rsidR="00A77E08" w:rsidRPr="0028511A" w:rsidRDefault="00A77E08" w:rsidP="00A77E08">
      <w:pPr>
        <w:spacing w:after="0" w:line="360" w:lineRule="auto"/>
        <w:jc w:val="center"/>
        <w:rPr>
          <w:rFonts w:asciiTheme="majorBidi" w:eastAsia="Times New Roman" w:hAnsiTheme="majorBidi" w:cstheme="majorBidi"/>
          <w:b/>
          <w:bCs/>
          <w:kern w:val="0"/>
          <w:sz w:val="24"/>
          <w:szCs w:val="24"/>
          <w:lang w:val="en-US" w:eastAsia="fr-FR"/>
        </w:rPr>
      </w:pPr>
    </w:p>
    <w:p w:rsidR="00A77E08" w:rsidRPr="0028511A" w:rsidRDefault="00A77E08" w:rsidP="00A77E08">
      <w:pPr>
        <w:spacing w:after="0" w:line="360" w:lineRule="auto"/>
        <w:jc w:val="center"/>
        <w:rPr>
          <w:rFonts w:asciiTheme="majorBidi" w:eastAsia="Times New Roman" w:hAnsiTheme="majorBidi" w:cstheme="majorBidi"/>
          <w:b/>
          <w:bCs/>
          <w:kern w:val="0"/>
          <w:sz w:val="24"/>
          <w:szCs w:val="24"/>
          <w:lang w:val="en-US" w:eastAsia="fr-FR"/>
        </w:rPr>
      </w:pPr>
    </w:p>
    <w:p w:rsidR="00A77E08" w:rsidRPr="0028511A" w:rsidRDefault="00A77E08" w:rsidP="00A77E08">
      <w:pPr>
        <w:spacing w:after="0" w:line="360" w:lineRule="auto"/>
        <w:jc w:val="center"/>
        <w:rPr>
          <w:rFonts w:asciiTheme="majorBidi" w:eastAsia="Times New Roman" w:hAnsiTheme="majorBidi" w:cstheme="majorBidi"/>
          <w:b/>
          <w:bCs/>
          <w:kern w:val="0"/>
          <w:sz w:val="24"/>
          <w:szCs w:val="24"/>
          <w:lang w:val="en-US" w:eastAsia="fr-FR"/>
        </w:rPr>
      </w:pPr>
    </w:p>
    <w:p w:rsidR="00A77E08" w:rsidRPr="0028511A" w:rsidRDefault="00A77E08" w:rsidP="00A77E08">
      <w:pPr>
        <w:spacing w:after="0" w:line="360" w:lineRule="auto"/>
        <w:jc w:val="center"/>
        <w:rPr>
          <w:rFonts w:asciiTheme="majorBidi" w:eastAsia="Times New Roman" w:hAnsiTheme="majorBidi" w:cstheme="majorBidi"/>
          <w:b/>
          <w:bCs/>
          <w:kern w:val="0"/>
          <w:sz w:val="24"/>
          <w:szCs w:val="24"/>
          <w:lang w:val="en-US" w:eastAsia="fr-FR"/>
        </w:rPr>
      </w:pPr>
    </w:p>
    <w:p w:rsidR="00A77E08" w:rsidRPr="0028511A" w:rsidRDefault="00A77E08" w:rsidP="00A77E08">
      <w:pPr>
        <w:spacing w:after="0" w:line="360" w:lineRule="auto"/>
        <w:jc w:val="center"/>
        <w:rPr>
          <w:rFonts w:asciiTheme="majorBidi" w:eastAsia="Times New Roman" w:hAnsiTheme="majorBidi" w:cstheme="majorBidi"/>
          <w:b/>
          <w:bCs/>
          <w:kern w:val="0"/>
          <w:sz w:val="24"/>
          <w:szCs w:val="24"/>
          <w:lang w:val="en-US" w:eastAsia="fr-FR"/>
        </w:rPr>
      </w:pPr>
    </w:p>
    <w:p w:rsidR="00A77E08" w:rsidRPr="0028511A" w:rsidRDefault="00A77E08" w:rsidP="00A77E08">
      <w:pPr>
        <w:spacing w:after="0" w:line="360" w:lineRule="auto"/>
        <w:jc w:val="center"/>
        <w:rPr>
          <w:rFonts w:asciiTheme="majorBidi" w:eastAsia="Times New Roman" w:hAnsiTheme="majorBidi" w:cstheme="majorBidi"/>
          <w:b/>
          <w:bCs/>
          <w:kern w:val="0"/>
          <w:sz w:val="24"/>
          <w:szCs w:val="24"/>
          <w:lang w:val="en-US" w:eastAsia="fr-FR"/>
        </w:rPr>
      </w:pPr>
    </w:p>
    <w:p w:rsidR="00A77E08" w:rsidRPr="0028511A" w:rsidRDefault="00A77E08" w:rsidP="00A77E08">
      <w:pPr>
        <w:spacing w:after="0" w:line="360" w:lineRule="auto"/>
        <w:jc w:val="center"/>
        <w:rPr>
          <w:rFonts w:asciiTheme="majorBidi" w:eastAsia="Times New Roman" w:hAnsiTheme="majorBidi" w:cstheme="majorBidi"/>
          <w:b/>
          <w:bCs/>
          <w:kern w:val="0"/>
          <w:sz w:val="24"/>
          <w:szCs w:val="24"/>
          <w:lang w:val="en-US" w:eastAsia="fr-FR"/>
        </w:rPr>
      </w:pPr>
    </w:p>
    <w:p w:rsidR="00A77E08" w:rsidRPr="0028511A" w:rsidRDefault="00A77E08" w:rsidP="00A77E08">
      <w:pPr>
        <w:spacing w:after="0" w:line="360" w:lineRule="auto"/>
        <w:jc w:val="center"/>
        <w:rPr>
          <w:rFonts w:asciiTheme="majorBidi" w:eastAsia="Times New Roman" w:hAnsiTheme="majorBidi" w:cstheme="majorBidi"/>
          <w:b/>
          <w:bCs/>
          <w:kern w:val="0"/>
          <w:sz w:val="24"/>
          <w:szCs w:val="24"/>
          <w:lang w:val="en-US" w:eastAsia="fr-FR"/>
        </w:rPr>
      </w:pPr>
    </w:p>
    <w:p w:rsidR="00A77E08" w:rsidRPr="0028511A" w:rsidRDefault="00A77E08" w:rsidP="00A77E08">
      <w:pPr>
        <w:spacing w:after="0" w:line="360" w:lineRule="auto"/>
        <w:jc w:val="center"/>
        <w:rPr>
          <w:rFonts w:asciiTheme="majorBidi" w:eastAsia="Times New Roman" w:hAnsiTheme="majorBidi" w:cstheme="majorBidi"/>
          <w:b/>
          <w:bCs/>
          <w:kern w:val="0"/>
          <w:sz w:val="24"/>
          <w:szCs w:val="24"/>
          <w:lang w:val="en-US" w:eastAsia="fr-FR"/>
        </w:rPr>
      </w:pPr>
    </w:p>
    <w:p w:rsidR="00A77E08" w:rsidRPr="0028511A" w:rsidRDefault="00A77E08" w:rsidP="00A77E08">
      <w:pPr>
        <w:spacing w:after="0" w:line="360" w:lineRule="auto"/>
        <w:jc w:val="center"/>
        <w:rPr>
          <w:rFonts w:asciiTheme="majorBidi" w:eastAsia="Times New Roman" w:hAnsiTheme="majorBidi" w:cstheme="majorBidi"/>
          <w:b/>
          <w:bCs/>
          <w:kern w:val="0"/>
          <w:sz w:val="24"/>
          <w:szCs w:val="24"/>
          <w:lang w:val="en-US" w:eastAsia="fr-FR"/>
        </w:rPr>
      </w:pPr>
    </w:p>
    <w:p w:rsidR="00A77E08" w:rsidRPr="0028511A" w:rsidRDefault="00A77E08" w:rsidP="00A77E08">
      <w:pPr>
        <w:spacing w:after="0" w:line="360" w:lineRule="auto"/>
        <w:jc w:val="center"/>
        <w:rPr>
          <w:rFonts w:asciiTheme="majorBidi" w:eastAsia="Times New Roman" w:hAnsiTheme="majorBidi" w:cstheme="majorBidi"/>
          <w:b/>
          <w:bCs/>
          <w:kern w:val="0"/>
          <w:sz w:val="24"/>
          <w:szCs w:val="24"/>
          <w:lang w:val="en-US" w:eastAsia="fr-FR"/>
        </w:rPr>
      </w:pPr>
    </w:p>
    <w:p w:rsidR="00A77E08" w:rsidRPr="0028511A" w:rsidRDefault="00A77E08" w:rsidP="00A77E08">
      <w:pPr>
        <w:spacing w:after="0" w:line="360" w:lineRule="auto"/>
        <w:jc w:val="center"/>
        <w:rPr>
          <w:rFonts w:asciiTheme="majorBidi" w:eastAsia="Times New Roman" w:hAnsiTheme="majorBidi" w:cstheme="majorBidi"/>
          <w:b/>
          <w:bCs/>
          <w:kern w:val="0"/>
          <w:sz w:val="24"/>
          <w:szCs w:val="24"/>
          <w:lang w:val="en-US" w:eastAsia="fr-FR"/>
        </w:rPr>
      </w:pPr>
    </w:p>
    <w:p w:rsidR="00A77E08" w:rsidRPr="0028511A" w:rsidRDefault="00A77E08" w:rsidP="00A77E08">
      <w:pPr>
        <w:spacing w:after="0" w:line="360" w:lineRule="auto"/>
        <w:jc w:val="center"/>
        <w:rPr>
          <w:rFonts w:asciiTheme="majorBidi" w:eastAsia="Times New Roman" w:hAnsiTheme="majorBidi" w:cstheme="majorBidi"/>
          <w:b/>
          <w:bCs/>
          <w:kern w:val="0"/>
          <w:sz w:val="24"/>
          <w:szCs w:val="24"/>
          <w:lang w:val="en-US" w:eastAsia="fr-FR"/>
        </w:rPr>
      </w:pPr>
    </w:p>
    <w:p w:rsidR="00A77E08" w:rsidRPr="0028511A" w:rsidRDefault="00A77E08" w:rsidP="00A77E08">
      <w:pPr>
        <w:spacing w:after="0" w:line="360" w:lineRule="auto"/>
        <w:jc w:val="center"/>
        <w:rPr>
          <w:rFonts w:asciiTheme="majorBidi" w:eastAsia="Times New Roman" w:hAnsiTheme="majorBidi" w:cstheme="majorBidi"/>
          <w:b/>
          <w:bCs/>
          <w:kern w:val="0"/>
          <w:sz w:val="24"/>
          <w:szCs w:val="24"/>
          <w:lang w:val="en-US" w:eastAsia="fr-FR"/>
        </w:rPr>
      </w:pPr>
    </w:p>
    <w:p w:rsidR="00A77E08" w:rsidRPr="00B9419D" w:rsidRDefault="00A77E08" w:rsidP="00B9419D">
      <w:pPr>
        <w:spacing w:after="0" w:line="360" w:lineRule="auto"/>
        <w:jc w:val="both"/>
        <w:rPr>
          <w:rFonts w:asciiTheme="majorBidi" w:eastAsia="Times New Roman" w:hAnsiTheme="majorBidi" w:cstheme="majorBidi"/>
          <w:b/>
          <w:bCs/>
          <w:kern w:val="0"/>
          <w:sz w:val="24"/>
          <w:szCs w:val="24"/>
          <w:lang w:val="en-US" w:eastAsia="fr-FR"/>
        </w:rPr>
      </w:pPr>
    </w:p>
    <w:p w:rsidR="00A77E08" w:rsidRPr="00B9419D" w:rsidRDefault="00A77E08" w:rsidP="00B9419D">
      <w:pPr>
        <w:bidi/>
        <w:spacing w:after="0" w:line="360" w:lineRule="auto"/>
        <w:jc w:val="both"/>
        <w:rPr>
          <w:rFonts w:asciiTheme="majorBidi" w:eastAsia="Times New Roman" w:hAnsiTheme="majorBidi" w:cstheme="majorBidi"/>
          <w:kern w:val="0"/>
          <w:sz w:val="24"/>
          <w:szCs w:val="24"/>
          <w:lang w:eastAsia="fr-FR"/>
        </w:rPr>
      </w:pPr>
      <w:r w:rsidRPr="00B9419D">
        <w:rPr>
          <w:rFonts w:asciiTheme="majorBidi" w:eastAsia="Times New Roman" w:hAnsiTheme="majorBidi" w:cstheme="majorBidi"/>
          <w:b/>
          <w:bCs/>
          <w:kern w:val="0"/>
          <w:sz w:val="24"/>
          <w:szCs w:val="24"/>
          <w:rtl/>
          <w:lang w:eastAsia="fr-FR"/>
        </w:rPr>
        <w:t>ملخص</w:t>
      </w:r>
      <w:r w:rsidRPr="00B9419D">
        <w:rPr>
          <w:rFonts w:asciiTheme="majorBidi" w:eastAsia="Times New Roman" w:hAnsiTheme="majorBidi" w:cstheme="majorBidi"/>
          <w:kern w:val="0"/>
          <w:sz w:val="24"/>
          <w:szCs w:val="24"/>
          <w:lang w:eastAsia="fr-FR"/>
        </w:rPr>
        <w:t>:</w:t>
      </w:r>
    </w:p>
    <w:p w:rsidR="00A77E08" w:rsidRPr="00B9419D" w:rsidRDefault="00A77E08" w:rsidP="00B9419D">
      <w:pPr>
        <w:bidi/>
        <w:spacing w:after="0" w:line="360" w:lineRule="auto"/>
        <w:jc w:val="both"/>
        <w:rPr>
          <w:rFonts w:asciiTheme="majorBidi" w:eastAsia="Times New Roman" w:hAnsiTheme="majorBidi" w:cstheme="majorBidi"/>
          <w:kern w:val="0"/>
          <w:sz w:val="24"/>
          <w:szCs w:val="24"/>
          <w:lang w:eastAsia="fr-FR"/>
        </w:rPr>
      </w:pPr>
    </w:p>
    <w:p w:rsidR="0010622C" w:rsidRPr="00B9419D" w:rsidRDefault="00A77E08" w:rsidP="00B9419D">
      <w:pPr>
        <w:bidi/>
        <w:spacing w:after="0" w:line="360" w:lineRule="auto"/>
        <w:jc w:val="both"/>
        <w:rPr>
          <w:rFonts w:asciiTheme="majorBidi" w:hAnsiTheme="majorBidi" w:cstheme="majorBidi"/>
          <w:sz w:val="24"/>
          <w:szCs w:val="24"/>
        </w:rPr>
      </w:pPr>
      <w:r w:rsidRPr="00B9419D">
        <w:rPr>
          <w:rFonts w:asciiTheme="majorBidi" w:eastAsia="Times New Roman" w:hAnsiTheme="majorBidi" w:cstheme="majorBidi"/>
          <w:b/>
          <w:bCs/>
          <w:kern w:val="0"/>
          <w:sz w:val="24"/>
          <w:szCs w:val="24"/>
          <w:lang w:eastAsia="fr-FR"/>
        </w:rPr>
        <w:tab/>
      </w:r>
      <w:r w:rsidR="00FA2476" w:rsidRPr="00B9419D">
        <w:rPr>
          <w:rFonts w:asciiTheme="majorBidi" w:hAnsiTheme="majorBidi" w:cstheme="majorBidi"/>
          <w:sz w:val="24"/>
          <w:szCs w:val="24"/>
          <w:rtl/>
        </w:rPr>
        <w:t>يشكل الاستخدام الواسع وغير الم</w:t>
      </w:r>
      <w:r w:rsidR="00A0657C" w:rsidRPr="00B9419D">
        <w:rPr>
          <w:rFonts w:asciiTheme="majorBidi" w:hAnsiTheme="majorBidi" w:cstheme="majorBidi"/>
          <w:sz w:val="24"/>
          <w:szCs w:val="24"/>
          <w:rtl/>
        </w:rPr>
        <w:t>دروس</w:t>
      </w:r>
      <w:r w:rsidR="00FA2476" w:rsidRPr="00B9419D">
        <w:rPr>
          <w:rFonts w:asciiTheme="majorBidi" w:hAnsiTheme="majorBidi" w:cstheme="majorBidi"/>
          <w:sz w:val="24"/>
          <w:szCs w:val="24"/>
          <w:rtl/>
        </w:rPr>
        <w:t xml:space="preserve"> للسوائل الأيونية في العديد من المجالات الكيميائية (مثل ا</w:t>
      </w:r>
      <w:r w:rsidR="00DF6D9D" w:rsidRPr="00B9419D">
        <w:rPr>
          <w:rFonts w:asciiTheme="majorBidi" w:hAnsiTheme="majorBidi" w:cstheme="majorBidi"/>
          <w:sz w:val="24"/>
          <w:szCs w:val="24"/>
          <w:rtl/>
        </w:rPr>
        <w:t>لتركيب</w:t>
      </w:r>
      <w:r w:rsidR="00FA2476" w:rsidRPr="00B9419D">
        <w:rPr>
          <w:rFonts w:asciiTheme="majorBidi" w:hAnsiTheme="majorBidi" w:cstheme="majorBidi"/>
          <w:sz w:val="24"/>
          <w:szCs w:val="24"/>
          <w:rtl/>
        </w:rPr>
        <w:t xml:space="preserve"> العضوي، الاستخلاص أو الكيمياء الكهربائية) خطرًا كبيرًا على النظم البيئية والحياة البشرية، لأنها من أكثر الملوثات خطورة وأقلها تحللًا بيولوجيًا. لذلك، تم اختيار الامتزاز لإزالة أحد السوائل الأيونية الموجودة في المياه. تم تنفيذ هذه العملية باستخدام مادتين مختلفتين إحداهما هي</w:t>
      </w:r>
      <w:r w:rsidR="00DF6D9D" w:rsidRPr="00B9419D">
        <w:rPr>
          <w:rFonts w:asciiTheme="majorBidi" w:hAnsiTheme="majorBidi" w:cstheme="majorBidi"/>
          <w:sz w:val="24"/>
          <w:szCs w:val="24"/>
          <w:rtl/>
        </w:rPr>
        <w:t xml:space="preserve"> الطين</w:t>
      </w:r>
      <w:r w:rsidR="00FA2476" w:rsidRPr="00B9419D">
        <w:rPr>
          <w:rFonts w:asciiTheme="majorBidi" w:hAnsiTheme="majorBidi" w:cstheme="majorBidi"/>
          <w:sz w:val="24"/>
          <w:szCs w:val="24"/>
          <w:rtl/>
        </w:rPr>
        <w:t>والأخرى مسحوق الفحم النشط. تمت دراسة تأثير مختلف المعايير مثل كتلة الممتزات، ووقت الاتصال بين المادة الممتزة والممتزات، ودرجة الحموضة، وسرعة التحريك، إلى جانب نقطة الشحنة الصفرية للممتزات، التي كانت موضوع دراستنا أيضًا. تم تحليل الحركية والإيزوثرمات الامتزاز باستخدام النماذج النظرية من خلال الانحدار غير الخطي. وقد تبين أن عملية الامتزاز دائمًا ما تكون من الدرجة الثانية. علاوة على ذلك، تشير الإيزوثرمات الامتزاز إلى أن امتزاز السائل الأيوني يتبع نموذج</w:t>
      </w:r>
      <w:r w:rsidR="00DF6D9D" w:rsidRPr="00B9419D">
        <w:rPr>
          <w:rFonts w:asciiTheme="majorBidi" w:hAnsiTheme="majorBidi" w:cstheme="majorBidi"/>
          <w:sz w:val="24"/>
          <w:szCs w:val="24"/>
          <w:rtl/>
        </w:rPr>
        <w:t xml:space="preserve">فروندلش </w:t>
      </w:r>
      <w:r w:rsidR="00FA2476" w:rsidRPr="00B9419D">
        <w:rPr>
          <w:rFonts w:asciiTheme="majorBidi" w:hAnsiTheme="majorBidi" w:cstheme="majorBidi"/>
          <w:sz w:val="24"/>
          <w:szCs w:val="24"/>
          <w:rtl/>
        </w:rPr>
        <w:t>لكلا الممتزين</w:t>
      </w:r>
      <w:r w:rsidR="00FA2476" w:rsidRPr="00B9419D">
        <w:rPr>
          <w:rFonts w:asciiTheme="majorBidi" w:hAnsiTheme="majorBidi" w:cstheme="majorBidi"/>
          <w:sz w:val="24"/>
          <w:szCs w:val="24"/>
        </w:rPr>
        <w:t xml:space="preserve"> .</w:t>
      </w:r>
    </w:p>
    <w:p w:rsidR="00FA2476" w:rsidRPr="00B9419D" w:rsidRDefault="00FA2476" w:rsidP="00B9419D">
      <w:pPr>
        <w:bidi/>
        <w:spacing w:after="0" w:line="360" w:lineRule="auto"/>
        <w:jc w:val="both"/>
        <w:rPr>
          <w:rFonts w:asciiTheme="majorBidi" w:hAnsiTheme="majorBidi" w:cstheme="majorBidi"/>
          <w:sz w:val="24"/>
          <w:szCs w:val="24"/>
        </w:rPr>
      </w:pPr>
      <w:r w:rsidRPr="00B9419D">
        <w:rPr>
          <w:rFonts w:asciiTheme="majorBidi" w:hAnsiTheme="majorBidi" w:cstheme="majorBidi"/>
          <w:sz w:val="24"/>
          <w:szCs w:val="24"/>
          <w:rtl/>
        </w:rPr>
        <w:t>الكلمات المفتاحية: امتزاز، ممتز، مادة ممتزة،  سائل أيوني</w:t>
      </w:r>
      <w:r w:rsidR="0010622C" w:rsidRPr="00B9419D">
        <w:rPr>
          <w:rFonts w:asciiTheme="majorBidi" w:hAnsiTheme="majorBidi" w:cstheme="majorBidi"/>
          <w:sz w:val="24"/>
          <w:szCs w:val="24"/>
        </w:rPr>
        <w:t>.</w:t>
      </w:r>
    </w:p>
    <w:p w:rsidR="00A77E08" w:rsidRPr="00A77E08" w:rsidRDefault="00A77E08" w:rsidP="004D7C1F">
      <w:pPr>
        <w:bidi/>
        <w:spacing w:after="0" w:line="360" w:lineRule="auto"/>
        <w:ind w:firstLine="708"/>
        <w:rPr>
          <w:rFonts w:asciiTheme="majorBidi" w:eastAsia="Times New Roman" w:hAnsiTheme="majorBidi" w:cstheme="majorBidi"/>
          <w:b/>
          <w:bCs/>
          <w:kern w:val="0"/>
          <w:sz w:val="24"/>
          <w:szCs w:val="24"/>
          <w:lang w:eastAsia="fr-FR"/>
        </w:rPr>
      </w:pPr>
    </w:p>
    <w:p w:rsidR="00A77E08" w:rsidRPr="00A77E08" w:rsidRDefault="00A77E08" w:rsidP="00A77E08">
      <w:pPr>
        <w:spacing w:line="360" w:lineRule="auto"/>
        <w:jc w:val="center"/>
        <w:rPr>
          <w:rFonts w:asciiTheme="majorBidi" w:hAnsiTheme="majorBidi" w:cstheme="majorBidi"/>
          <w:sz w:val="24"/>
          <w:szCs w:val="24"/>
        </w:rPr>
      </w:pPr>
    </w:p>
    <w:p w:rsidR="00A77E08" w:rsidRPr="00A77E08" w:rsidRDefault="00A77E08" w:rsidP="00A77E08">
      <w:pPr>
        <w:spacing w:line="360" w:lineRule="auto"/>
        <w:jc w:val="center"/>
        <w:rPr>
          <w:rFonts w:asciiTheme="majorBidi" w:hAnsiTheme="majorBidi" w:cstheme="majorBidi"/>
          <w:sz w:val="24"/>
          <w:szCs w:val="24"/>
        </w:rPr>
      </w:pPr>
    </w:p>
    <w:p w:rsidR="00A77E08" w:rsidRPr="00A77E08" w:rsidRDefault="00A77E08" w:rsidP="00A77E08">
      <w:pPr>
        <w:spacing w:line="360" w:lineRule="auto"/>
        <w:jc w:val="center"/>
        <w:rPr>
          <w:rFonts w:asciiTheme="majorBidi" w:hAnsiTheme="majorBidi" w:cstheme="majorBidi"/>
          <w:sz w:val="24"/>
          <w:szCs w:val="24"/>
        </w:rPr>
      </w:pPr>
    </w:p>
    <w:p w:rsidR="00A77E08" w:rsidRPr="00A77E08" w:rsidRDefault="00A77E08" w:rsidP="00A77E08">
      <w:pPr>
        <w:spacing w:line="360" w:lineRule="auto"/>
        <w:jc w:val="center"/>
        <w:rPr>
          <w:rFonts w:asciiTheme="majorBidi" w:hAnsiTheme="majorBidi" w:cstheme="majorBidi"/>
          <w:sz w:val="24"/>
          <w:szCs w:val="24"/>
        </w:rPr>
      </w:pPr>
    </w:p>
    <w:p w:rsidR="00A77E08" w:rsidRPr="00A77E08" w:rsidRDefault="00A77E08" w:rsidP="00A77E08">
      <w:pPr>
        <w:spacing w:line="360" w:lineRule="auto"/>
        <w:jc w:val="center"/>
        <w:rPr>
          <w:rFonts w:asciiTheme="majorBidi" w:hAnsiTheme="majorBidi" w:cstheme="majorBidi"/>
          <w:sz w:val="24"/>
          <w:szCs w:val="24"/>
        </w:rPr>
      </w:pPr>
    </w:p>
    <w:p w:rsidR="00A77E08" w:rsidRPr="00A77E08" w:rsidRDefault="00A77E08" w:rsidP="00A77E08">
      <w:pPr>
        <w:spacing w:line="360" w:lineRule="auto"/>
        <w:jc w:val="center"/>
        <w:rPr>
          <w:rFonts w:asciiTheme="majorBidi" w:hAnsiTheme="majorBidi" w:cstheme="majorBidi"/>
          <w:sz w:val="24"/>
          <w:szCs w:val="24"/>
        </w:rPr>
      </w:pPr>
    </w:p>
    <w:p w:rsidR="00A77E08" w:rsidRPr="00A77E08" w:rsidRDefault="00A77E08" w:rsidP="00A77E08">
      <w:pPr>
        <w:spacing w:line="360" w:lineRule="auto"/>
        <w:jc w:val="center"/>
        <w:rPr>
          <w:rFonts w:asciiTheme="majorBidi" w:hAnsiTheme="majorBidi" w:cstheme="majorBidi"/>
          <w:sz w:val="24"/>
          <w:szCs w:val="24"/>
        </w:rPr>
      </w:pPr>
    </w:p>
    <w:p w:rsidR="00A77E08" w:rsidRPr="00A77E08" w:rsidRDefault="00A77E08" w:rsidP="00A77E08">
      <w:pPr>
        <w:spacing w:line="360" w:lineRule="auto"/>
        <w:jc w:val="center"/>
        <w:rPr>
          <w:rFonts w:asciiTheme="majorBidi" w:hAnsiTheme="majorBidi" w:cstheme="majorBidi"/>
          <w:sz w:val="24"/>
          <w:szCs w:val="24"/>
        </w:rPr>
      </w:pPr>
    </w:p>
    <w:p w:rsidR="00A77E08" w:rsidRPr="00A77E08" w:rsidRDefault="00A77E08" w:rsidP="00A77E08">
      <w:pPr>
        <w:spacing w:line="360" w:lineRule="auto"/>
        <w:jc w:val="center"/>
        <w:rPr>
          <w:rFonts w:asciiTheme="majorBidi" w:hAnsiTheme="majorBidi" w:cstheme="majorBidi"/>
          <w:sz w:val="24"/>
          <w:szCs w:val="24"/>
        </w:rPr>
      </w:pPr>
    </w:p>
    <w:p w:rsidR="00A77E08" w:rsidRPr="00A77E08" w:rsidRDefault="00A77E08" w:rsidP="00A77E08">
      <w:pPr>
        <w:spacing w:line="360" w:lineRule="auto"/>
        <w:jc w:val="center"/>
        <w:rPr>
          <w:rFonts w:asciiTheme="majorBidi" w:hAnsiTheme="majorBidi" w:cstheme="majorBidi"/>
          <w:sz w:val="24"/>
          <w:szCs w:val="24"/>
        </w:rPr>
      </w:pPr>
    </w:p>
    <w:p w:rsidR="00A77E08" w:rsidRPr="00A77E08" w:rsidRDefault="00A77E08" w:rsidP="00A77E08">
      <w:pPr>
        <w:spacing w:line="360" w:lineRule="auto"/>
        <w:jc w:val="center"/>
        <w:rPr>
          <w:rFonts w:asciiTheme="majorBidi" w:hAnsiTheme="majorBidi" w:cstheme="majorBidi"/>
          <w:sz w:val="24"/>
          <w:szCs w:val="24"/>
        </w:rPr>
      </w:pPr>
    </w:p>
    <w:p w:rsidR="00A77E08" w:rsidRPr="00A77E08" w:rsidRDefault="00A77E08" w:rsidP="00A77E08">
      <w:pPr>
        <w:spacing w:line="360" w:lineRule="auto"/>
        <w:jc w:val="center"/>
        <w:rPr>
          <w:rFonts w:asciiTheme="majorBidi" w:hAnsiTheme="majorBidi" w:cstheme="majorBidi"/>
          <w:sz w:val="24"/>
          <w:szCs w:val="24"/>
        </w:rPr>
      </w:pPr>
    </w:p>
    <w:p w:rsidR="00A77E08" w:rsidRDefault="00A77E08" w:rsidP="00A77E08">
      <w:pPr>
        <w:spacing w:line="360" w:lineRule="auto"/>
        <w:jc w:val="center"/>
        <w:rPr>
          <w:rFonts w:asciiTheme="majorBidi" w:hAnsiTheme="majorBidi" w:cstheme="majorBidi"/>
          <w:sz w:val="24"/>
          <w:szCs w:val="24"/>
        </w:rPr>
      </w:pPr>
    </w:p>
    <w:p w:rsidR="00A77E08" w:rsidRDefault="00A77E08" w:rsidP="00A77E08">
      <w:pPr>
        <w:spacing w:line="360" w:lineRule="auto"/>
        <w:jc w:val="center"/>
        <w:rPr>
          <w:rFonts w:asciiTheme="majorBidi" w:hAnsiTheme="majorBidi" w:cstheme="majorBidi"/>
          <w:sz w:val="24"/>
          <w:szCs w:val="24"/>
        </w:rPr>
      </w:pPr>
    </w:p>
    <w:p w:rsidR="00A77E08" w:rsidRPr="00A77E08" w:rsidRDefault="00A77E08" w:rsidP="00A77E08">
      <w:pPr>
        <w:spacing w:line="360" w:lineRule="auto"/>
        <w:jc w:val="center"/>
        <w:rPr>
          <w:rFonts w:asciiTheme="majorBidi" w:hAnsiTheme="majorBidi" w:cstheme="majorBidi"/>
          <w:sz w:val="24"/>
          <w:szCs w:val="24"/>
        </w:rPr>
      </w:pPr>
    </w:p>
    <w:p w:rsidR="00A77E08" w:rsidRPr="00A77E08" w:rsidRDefault="00A77E08" w:rsidP="00A77E08">
      <w:pPr>
        <w:spacing w:line="360" w:lineRule="auto"/>
        <w:jc w:val="center"/>
        <w:rPr>
          <w:rFonts w:asciiTheme="majorBidi" w:hAnsiTheme="majorBidi" w:cstheme="majorBidi"/>
          <w:sz w:val="24"/>
          <w:szCs w:val="24"/>
        </w:rPr>
      </w:pPr>
    </w:p>
    <w:p w:rsidR="00A77E08" w:rsidRPr="00B9419D" w:rsidRDefault="00A77E08" w:rsidP="00B9419D">
      <w:pPr>
        <w:spacing w:after="0" w:line="360" w:lineRule="auto"/>
        <w:jc w:val="both"/>
        <w:rPr>
          <w:rFonts w:asciiTheme="majorBidi" w:eastAsia="Times New Roman" w:hAnsiTheme="majorBidi" w:cstheme="majorBidi"/>
          <w:b/>
          <w:bCs/>
          <w:kern w:val="0"/>
          <w:sz w:val="24"/>
          <w:szCs w:val="24"/>
          <w:lang w:eastAsia="fr-FR"/>
        </w:rPr>
      </w:pPr>
      <w:bookmarkStart w:id="1" w:name="_GoBack"/>
      <w:r w:rsidRPr="00B9419D">
        <w:rPr>
          <w:rFonts w:asciiTheme="majorBidi" w:eastAsia="Times New Roman" w:hAnsiTheme="majorBidi" w:cstheme="majorBidi"/>
          <w:b/>
          <w:bCs/>
          <w:kern w:val="0"/>
          <w:sz w:val="24"/>
          <w:szCs w:val="24"/>
          <w:lang w:eastAsia="fr-FR"/>
        </w:rPr>
        <w:t>Résumé</w:t>
      </w:r>
      <w:bookmarkEnd w:id="1"/>
      <w:r w:rsidRPr="00B9419D">
        <w:rPr>
          <w:rFonts w:asciiTheme="majorBidi" w:eastAsia="Times New Roman" w:hAnsiTheme="majorBidi" w:cstheme="majorBidi"/>
          <w:b/>
          <w:bCs/>
          <w:kern w:val="0"/>
          <w:sz w:val="24"/>
          <w:szCs w:val="24"/>
          <w:lang w:eastAsia="fr-FR"/>
        </w:rPr>
        <w:t> :</w:t>
      </w:r>
    </w:p>
    <w:p w:rsidR="00A77E08" w:rsidRPr="00B9419D" w:rsidRDefault="00A77E08" w:rsidP="00B9419D">
      <w:pPr>
        <w:spacing w:after="0" w:line="360" w:lineRule="auto"/>
        <w:jc w:val="both"/>
        <w:rPr>
          <w:rFonts w:asciiTheme="majorBidi" w:eastAsia="Times New Roman" w:hAnsiTheme="majorBidi" w:cstheme="majorBidi"/>
          <w:kern w:val="0"/>
          <w:sz w:val="24"/>
          <w:szCs w:val="24"/>
          <w:lang w:eastAsia="fr-FR"/>
        </w:rPr>
      </w:pPr>
    </w:p>
    <w:p w:rsidR="00A77E08" w:rsidRPr="00B9419D" w:rsidRDefault="00FA2476" w:rsidP="00B9419D">
      <w:pPr>
        <w:spacing w:after="0" w:line="360" w:lineRule="auto"/>
        <w:ind w:firstLine="708"/>
        <w:jc w:val="both"/>
        <w:rPr>
          <w:rFonts w:asciiTheme="majorBidi" w:eastAsia="Times New Roman" w:hAnsiTheme="majorBidi" w:cstheme="majorBidi"/>
          <w:kern w:val="0"/>
          <w:sz w:val="24"/>
          <w:szCs w:val="24"/>
          <w:lang w:eastAsia="fr-FR"/>
        </w:rPr>
      </w:pPr>
      <w:r w:rsidRPr="00B9419D">
        <w:rPr>
          <w:rFonts w:asciiTheme="majorBidi" w:eastAsia="Times New Roman" w:hAnsiTheme="majorBidi" w:cstheme="majorBidi"/>
          <w:kern w:val="0"/>
          <w:sz w:val="24"/>
          <w:szCs w:val="24"/>
          <w:lang w:eastAsia="fr-FR"/>
        </w:rPr>
        <w:t xml:space="preserve">L’utilisation massive et inconsidéré des liquides ioniques dans de nombreux domaines chimiques (tel que la synthèse organique, l'extraction où l’électrochimie) présente un grand danger pour les écosystèmes et la vie humaine, car il s’agit des polluants les plus dangereux et les moins biodégradables. Pour cela, l'adsorption a été choisie pour l'élimination de l'un des liquides ioniques présents dans les eaux. Ce procédé a été réalisé à l’aide de deux matériaux différents dont l’un est de la Mmt K10 et l’autre du charbon actif en </w:t>
      </w:r>
      <w:r w:rsidR="000D3647" w:rsidRPr="00B9419D">
        <w:rPr>
          <w:rFonts w:asciiTheme="majorBidi" w:eastAsia="Times New Roman" w:hAnsiTheme="majorBidi" w:cstheme="majorBidi"/>
          <w:kern w:val="0"/>
          <w:sz w:val="24"/>
          <w:szCs w:val="24"/>
          <w:lang w:eastAsia="fr-FR"/>
        </w:rPr>
        <w:t>poudre.</w:t>
      </w:r>
      <w:r w:rsidR="00A77E08" w:rsidRPr="00B9419D">
        <w:rPr>
          <w:rFonts w:asciiTheme="majorBidi" w:eastAsia="Times New Roman" w:hAnsiTheme="majorBidi" w:cstheme="majorBidi"/>
          <w:kern w:val="0"/>
          <w:sz w:val="24"/>
          <w:szCs w:val="24"/>
          <w:lang w:eastAsia="fr-FR"/>
        </w:rPr>
        <w:t xml:space="preserve"> L’effet de différents paramètres tels que la masses des adsorbants, le temps de contact entre l’adsorbat et les adsorbants, le pH et la vitesse d’agitation ont été étudiés, ainsi que le point isoélectrique des adsorbants qui a aussi fait l’objet de nôtre étude, les cinétiques et les isothermes d’adsorption sont analysés par les modèles théoriques en utilisant la régression non linéaire. Il a été montré que le processus d’adsorption est toujours de pseudo-deuxième ordre. Par ailleurs, les isothermes d’adsorption montrent que l’adsorption du LI suit le modèle de Freundlich pour les </w:t>
      </w:r>
      <w:r w:rsidRPr="00B9419D">
        <w:rPr>
          <w:rFonts w:asciiTheme="majorBidi" w:eastAsia="Times New Roman" w:hAnsiTheme="majorBidi" w:cstheme="majorBidi"/>
          <w:kern w:val="0"/>
          <w:sz w:val="24"/>
          <w:szCs w:val="24"/>
          <w:lang w:eastAsia="fr-FR"/>
        </w:rPr>
        <w:t>deux</w:t>
      </w:r>
      <w:r w:rsidR="00A77E08" w:rsidRPr="00B9419D">
        <w:rPr>
          <w:rFonts w:asciiTheme="majorBidi" w:eastAsia="Times New Roman" w:hAnsiTheme="majorBidi" w:cstheme="majorBidi"/>
          <w:kern w:val="0"/>
          <w:sz w:val="24"/>
          <w:szCs w:val="24"/>
          <w:lang w:eastAsia="fr-FR"/>
        </w:rPr>
        <w:t xml:space="preserve"> adsorbants CA et Mmt K10. Mots </w:t>
      </w:r>
      <w:r w:rsidR="000D3647" w:rsidRPr="00B9419D">
        <w:rPr>
          <w:rFonts w:asciiTheme="majorBidi" w:eastAsia="Times New Roman" w:hAnsiTheme="majorBidi" w:cstheme="majorBidi"/>
          <w:kern w:val="0"/>
          <w:sz w:val="24"/>
          <w:szCs w:val="24"/>
          <w:lang w:eastAsia="fr-FR"/>
        </w:rPr>
        <w:t>clés :</w:t>
      </w:r>
      <w:r w:rsidR="00A77E08" w:rsidRPr="00B9419D">
        <w:rPr>
          <w:rFonts w:asciiTheme="majorBidi" w:eastAsia="Times New Roman" w:hAnsiTheme="majorBidi" w:cstheme="majorBidi"/>
          <w:kern w:val="0"/>
          <w:sz w:val="24"/>
          <w:szCs w:val="24"/>
          <w:lang w:eastAsia="fr-FR"/>
        </w:rPr>
        <w:t xml:space="preserve"> Adsorption, Adsorbant, </w:t>
      </w:r>
      <w:r w:rsidR="000D3647" w:rsidRPr="00B9419D">
        <w:rPr>
          <w:rFonts w:asciiTheme="majorBidi" w:eastAsia="Times New Roman" w:hAnsiTheme="majorBidi" w:cstheme="majorBidi"/>
          <w:kern w:val="0"/>
          <w:sz w:val="24"/>
          <w:szCs w:val="24"/>
          <w:lang w:eastAsia="fr-FR"/>
        </w:rPr>
        <w:t>Adsorbat,CA,Mmt,</w:t>
      </w:r>
      <w:r w:rsidR="00A77E08" w:rsidRPr="00B9419D">
        <w:rPr>
          <w:rFonts w:asciiTheme="majorBidi" w:eastAsia="Times New Roman" w:hAnsiTheme="majorBidi" w:cstheme="majorBidi"/>
          <w:kern w:val="0"/>
          <w:sz w:val="24"/>
          <w:szCs w:val="24"/>
          <w:lang w:eastAsia="fr-FR"/>
        </w:rPr>
        <w:t xml:space="preserve"> LI.</w:t>
      </w:r>
    </w:p>
    <w:sectPr w:rsidR="00A77E08" w:rsidRPr="00B9419D" w:rsidSect="00F84E40">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E34" w:rsidRDefault="00625E34" w:rsidP="00AB65C2">
      <w:pPr>
        <w:spacing w:after="0" w:line="240" w:lineRule="auto"/>
      </w:pPr>
      <w:r>
        <w:separator/>
      </w:r>
    </w:p>
  </w:endnote>
  <w:endnote w:type="continuationSeparator" w:id="0">
    <w:p w:rsidR="00625E34" w:rsidRDefault="00625E34" w:rsidP="00AB6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F09" w:rsidRPr="002340B9" w:rsidRDefault="00C30F09" w:rsidP="002340B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790663"/>
      <w:docPartObj>
        <w:docPartGallery w:val="Page Numbers (Bottom of Page)"/>
        <w:docPartUnique/>
      </w:docPartObj>
    </w:sdtPr>
    <w:sdtEndPr>
      <w:rPr>
        <w:noProof/>
      </w:rPr>
    </w:sdtEndPr>
    <w:sdtContent>
      <w:p w:rsidR="00C30F09" w:rsidRDefault="006E7353">
        <w:pPr>
          <w:pStyle w:val="Pieddepage"/>
          <w:jc w:val="center"/>
        </w:pPr>
        <w:r>
          <w:rPr>
            <w:noProof/>
          </w:rPr>
          <w:fldChar w:fldCharType="begin"/>
        </w:r>
        <w:r>
          <w:rPr>
            <w:noProof/>
          </w:rPr>
          <w:instrText xml:space="preserve"> PAGE   \* MERGEFORMAT </w:instrText>
        </w:r>
        <w:r>
          <w:rPr>
            <w:noProof/>
          </w:rPr>
          <w:fldChar w:fldCharType="separate"/>
        </w:r>
        <w:r>
          <w:rPr>
            <w:noProof/>
          </w:rPr>
          <w:t>5</w:t>
        </w:r>
        <w:r>
          <w:rPr>
            <w:noProof/>
          </w:rPr>
          <w:fldChar w:fldCharType="end"/>
        </w:r>
      </w:p>
    </w:sdtContent>
  </w:sdt>
  <w:p w:rsidR="00C30F09" w:rsidRPr="002340B9" w:rsidRDefault="00C30F09" w:rsidP="002340B9">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F09" w:rsidRDefault="00C30F09">
    <w:pPr>
      <w:pStyle w:val="Pieddepage"/>
      <w:jc w:val="center"/>
    </w:pPr>
  </w:p>
  <w:p w:rsidR="00C30F09" w:rsidRPr="002340B9" w:rsidRDefault="00C30F09" w:rsidP="002340B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E34" w:rsidRDefault="00625E34" w:rsidP="00AB65C2">
      <w:pPr>
        <w:spacing w:after="0" w:line="240" w:lineRule="auto"/>
      </w:pPr>
      <w:r>
        <w:separator/>
      </w:r>
    </w:p>
  </w:footnote>
  <w:footnote w:type="continuationSeparator" w:id="0">
    <w:p w:rsidR="00625E34" w:rsidRDefault="00625E34" w:rsidP="00AB65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F09" w:rsidRDefault="006E7353">
    <w:pPr>
      <w:pStyle w:val="En-tte"/>
    </w:pPr>
    <w:r>
      <w:rPr>
        <w:noProof/>
        <w:lang w:eastAsia="fr-FR"/>
      </w:rPr>
      <mc:AlternateContent>
        <mc:Choice Requires="wps">
          <w:drawing>
            <wp:anchor distT="0" distB="0" distL="114300" distR="114300" simplePos="0" relativeHeight="251661312" behindDoc="0" locked="0" layoutInCell="0" allowOverlap="1">
              <wp:simplePos x="0" y="0"/>
              <wp:positionH relativeFrom="margin">
                <wp:align>left</wp:align>
              </wp:positionH>
              <wp:positionV relativeFrom="topMargin">
                <wp:align>center</wp:align>
              </wp:positionV>
              <wp:extent cx="6115685" cy="170815"/>
              <wp:effectExtent l="0" t="0" r="0" b="63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170815"/>
                      </a:xfrm>
                      <a:prstGeom prst="rect">
                        <a:avLst/>
                      </a:prstGeom>
                      <a:noFill/>
                      <a:ln>
                        <a:noFill/>
                      </a:ln>
                    </wps:spPr>
                    <wps:txbx>
                      <w:txbxContent>
                        <w:p w:rsidR="00C30F09" w:rsidRPr="008978BC" w:rsidRDefault="00C30F09">
                          <w:pPr>
                            <w:spacing w:after="0" w:line="240" w:lineRule="auto"/>
                            <w:jc w:val="right"/>
                            <w:rPr>
                              <w:noProof/>
                            </w:rP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8" type="#_x0000_t202" style="position:absolute;margin-left:0;margin-top:0;width:481.55pt;height:13.45pt;z-index:25166131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" o:allowincell="f" filled="f" stroked="f">
              <v:textbox style="mso-fit-shape-to-text:t" inset=",0,,0">
                <w:txbxContent>
                  <w:p w:rsidR="00C30F09" w:rsidRPr="008978BC" w:rsidRDefault="00C30F09">
                    <w:pPr>
                      <w:spacing w:after="0" w:line="240" w:lineRule="auto"/>
                      <w:jc w:val="right"/>
                      <w:rPr>
                        <w:noProof/>
                      </w:rPr>
                    </w:pP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F09" w:rsidRDefault="006E7353">
    <w:pPr>
      <w:pStyle w:val="En-tte"/>
    </w:pPr>
    <w:r>
      <w:rPr>
        <w:noProof/>
        <w:lang w:eastAsia="fr-FR"/>
      </w:rPr>
      <mc:AlternateContent>
        <mc:Choice Requires="wps">
          <w:drawing>
            <wp:anchor distT="0" distB="0" distL="114300" distR="114300" simplePos="0" relativeHeight="251666432" behindDoc="0" locked="0" layoutInCell="0" allowOverlap="1">
              <wp:simplePos x="0" y="0"/>
              <wp:positionH relativeFrom="margin">
                <wp:align>left</wp:align>
              </wp:positionH>
              <wp:positionV relativeFrom="topMargin">
                <wp:align>center</wp:align>
              </wp:positionV>
              <wp:extent cx="6115685" cy="170815"/>
              <wp:effectExtent l="0" t="0" r="0" b="63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170815"/>
                      </a:xfrm>
                      <a:prstGeom prst="rect">
                        <a:avLst/>
                      </a:prstGeom>
                      <a:noFill/>
                      <a:ln>
                        <a:noFill/>
                      </a:ln>
                    </wps:spPr>
                    <wps:txbx>
                      <w:txbxContent>
                        <w:p w:rsidR="00C30F09" w:rsidRPr="008978BC" w:rsidRDefault="00C30F09">
                          <w:pPr>
                            <w:spacing w:after="0" w:line="240" w:lineRule="auto"/>
                            <w:jc w:val="right"/>
                            <w:rPr>
                              <w:noProof/>
                            </w:rP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9" type="#_x0000_t202" style="position:absolute;margin-left:0;margin-top:0;width:481.55pt;height:13.45pt;z-index:25166643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" o:allowincell="f" filled="f" stroked="f">
              <v:textbox style="mso-fit-shape-to-text:t" inset=",0,,0">
                <w:txbxContent>
                  <w:p w:rsidR="00C30F09" w:rsidRPr="008978BC" w:rsidRDefault="00C30F09">
                    <w:pPr>
                      <w:spacing w:after="0" w:line="240" w:lineRule="auto"/>
                      <w:jc w:val="right"/>
                      <w:rPr>
                        <w:noProof/>
                      </w:rPr>
                    </w:pPr>
                  </w:p>
                </w:txbxContent>
              </v:textbox>
              <w10:wrap anchorx="margin"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F09" w:rsidRPr="00477427" w:rsidRDefault="00C30F09" w:rsidP="00B835F3">
    <w:pPr>
      <w:pBdr>
        <w:bottom w:val="thinThickSmallGap" w:sz="24" w:space="1" w:color="auto"/>
      </w:pBdr>
      <w:spacing w:after="0" w:line="240" w:lineRule="auto"/>
      <w:rPr>
        <w:rFonts w:ascii="Times New Roman" w:eastAsia="Times New Roman" w:hAnsi="Times New Roman" w:cs="Times New Roman"/>
        <w:b/>
        <w:bCs/>
        <w:kern w:val="0"/>
      </w:rPr>
    </w:pPr>
    <w:r>
      <w:rPr>
        <w:rFonts w:ascii="Times New Roman" w:eastAsia="Times New Roman" w:hAnsi="Times New Roman" w:cs="Times New Roman"/>
        <w:b/>
        <w:bCs/>
        <w:kern w:val="0"/>
      </w:rPr>
      <w:t xml:space="preserve">Références </w:t>
    </w:r>
  </w:p>
  <w:p w:rsidR="00C30F09" w:rsidRDefault="00C30F09">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F09" w:rsidRDefault="00C30F0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C0344"/>
    <w:multiLevelType w:val="multilevel"/>
    <w:tmpl w:val="D5C0B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453276"/>
    <w:multiLevelType w:val="hybridMultilevel"/>
    <w:tmpl w:val="6B0060BC"/>
    <w:lvl w:ilvl="0" w:tplc="040C0019">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11E81A72"/>
    <w:multiLevelType w:val="multilevel"/>
    <w:tmpl w:val="66A43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720B99"/>
    <w:multiLevelType w:val="hybridMultilevel"/>
    <w:tmpl w:val="49AE045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930FB7"/>
    <w:multiLevelType w:val="hybridMultilevel"/>
    <w:tmpl w:val="3D985C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925289"/>
    <w:multiLevelType w:val="multilevel"/>
    <w:tmpl w:val="5534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D9280E"/>
    <w:multiLevelType w:val="multilevel"/>
    <w:tmpl w:val="B4C44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1D67C2"/>
    <w:multiLevelType w:val="multilevel"/>
    <w:tmpl w:val="8BDCE6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927E38"/>
    <w:multiLevelType w:val="hybridMultilevel"/>
    <w:tmpl w:val="221C12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105771F"/>
    <w:multiLevelType w:val="hybridMultilevel"/>
    <w:tmpl w:val="5E4E736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3652029"/>
    <w:multiLevelType w:val="hybridMultilevel"/>
    <w:tmpl w:val="F48ADD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3A06182"/>
    <w:multiLevelType w:val="hybridMultilevel"/>
    <w:tmpl w:val="1C2ABB4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DE3C04"/>
    <w:multiLevelType w:val="multilevel"/>
    <w:tmpl w:val="4B627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790871"/>
    <w:multiLevelType w:val="hybridMultilevel"/>
    <w:tmpl w:val="0DC0E5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9372C65"/>
    <w:multiLevelType w:val="multilevel"/>
    <w:tmpl w:val="C4C66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A7F4C68"/>
    <w:multiLevelType w:val="hybridMultilevel"/>
    <w:tmpl w:val="CCAEA9A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DC03D39"/>
    <w:multiLevelType w:val="multilevel"/>
    <w:tmpl w:val="FB14BB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DBE405C"/>
    <w:multiLevelType w:val="hybridMultilevel"/>
    <w:tmpl w:val="881AD7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2F2592E"/>
    <w:multiLevelType w:val="hybridMultilevel"/>
    <w:tmpl w:val="BA62B0FA"/>
    <w:lvl w:ilvl="0" w:tplc="040C0017">
      <w:start w:val="1"/>
      <w:numFmt w:val="lowerLetter"/>
      <w:lvlText w:val="%1)"/>
      <w:lvlJc w:val="lef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43713C4"/>
    <w:multiLevelType w:val="multilevel"/>
    <w:tmpl w:val="02F26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CB434F"/>
    <w:multiLevelType w:val="hybridMultilevel"/>
    <w:tmpl w:val="5F887C2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6820676"/>
    <w:multiLevelType w:val="multilevel"/>
    <w:tmpl w:val="3836C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295582"/>
    <w:multiLevelType w:val="multilevel"/>
    <w:tmpl w:val="3D84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6D6846"/>
    <w:multiLevelType w:val="multilevel"/>
    <w:tmpl w:val="0DF4B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53648F"/>
    <w:multiLevelType w:val="multilevel"/>
    <w:tmpl w:val="2774E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C258B7"/>
    <w:multiLevelType w:val="multilevel"/>
    <w:tmpl w:val="4DDEA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3"/>
  </w:num>
  <w:num w:numId="3">
    <w:abstractNumId w:val="9"/>
  </w:num>
  <w:num w:numId="4">
    <w:abstractNumId w:val="20"/>
  </w:num>
  <w:num w:numId="5">
    <w:abstractNumId w:val="11"/>
  </w:num>
  <w:num w:numId="6">
    <w:abstractNumId w:val="8"/>
  </w:num>
  <w:num w:numId="7">
    <w:abstractNumId w:val="1"/>
  </w:num>
  <w:num w:numId="8">
    <w:abstractNumId w:val="15"/>
  </w:num>
  <w:num w:numId="9">
    <w:abstractNumId w:val="18"/>
  </w:num>
  <w:num w:numId="10">
    <w:abstractNumId w:val="12"/>
  </w:num>
  <w:num w:numId="11">
    <w:abstractNumId w:val="0"/>
  </w:num>
  <w:num w:numId="12">
    <w:abstractNumId w:val="23"/>
  </w:num>
  <w:num w:numId="13">
    <w:abstractNumId w:val="21"/>
  </w:num>
  <w:num w:numId="14">
    <w:abstractNumId w:val="6"/>
  </w:num>
  <w:num w:numId="15">
    <w:abstractNumId w:val="24"/>
  </w:num>
  <w:num w:numId="16">
    <w:abstractNumId w:val="22"/>
  </w:num>
  <w:num w:numId="17">
    <w:abstractNumId w:val="19"/>
  </w:num>
  <w:num w:numId="18">
    <w:abstractNumId w:val="14"/>
  </w:num>
  <w:num w:numId="19">
    <w:abstractNumId w:val="2"/>
  </w:num>
  <w:num w:numId="20">
    <w:abstractNumId w:val="16"/>
  </w:num>
  <w:num w:numId="21">
    <w:abstractNumId w:val="5"/>
  </w:num>
  <w:num w:numId="22">
    <w:abstractNumId w:val="7"/>
  </w:num>
  <w:num w:numId="23">
    <w:abstractNumId w:val="13"/>
  </w:num>
  <w:num w:numId="24">
    <w:abstractNumId w:val="25"/>
  </w:num>
  <w:num w:numId="25">
    <w:abstractNumId w:val="18"/>
  </w:num>
  <w:num w:numId="26">
    <w:abstractNumId w:val="17"/>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10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axtprsdusxat6evs5b5v0eraavpt592fpxx&quot;&gt;referense&lt;record-ids&gt;&lt;item&gt;31&lt;/item&gt;&lt;item&gt;32&lt;/item&gt;&lt;item&gt;33&lt;/item&gt;&lt;item&gt;34&lt;/item&gt;&lt;item&gt;35&lt;/item&gt;&lt;item&gt;36&lt;/item&gt;&lt;item&gt;37&lt;/item&gt;&lt;item&gt;39&lt;/item&gt;&lt;item&gt;44&lt;/item&gt;&lt;item&gt;46&lt;/item&gt;&lt;item&gt;47&lt;/item&gt;&lt;item&gt;50&lt;/item&gt;&lt;item&gt;51&lt;/item&gt;&lt;item&gt;52&lt;/item&gt;&lt;item&gt;53&lt;/item&gt;&lt;item&gt;55&lt;/item&gt;&lt;item&gt;66&lt;/item&gt;&lt;item&gt;67&lt;/item&gt;&lt;item&gt;68&lt;/item&gt;&lt;item&gt;69&lt;/item&gt;&lt;item&gt;70&lt;/item&gt;&lt;item&gt;93&lt;/item&gt;&lt;item&gt;94&lt;/item&gt;&lt;item&gt;95&lt;/item&gt;&lt;item&gt;96&lt;/item&gt;&lt;item&gt;97&lt;/item&gt;&lt;item&gt;98&lt;/item&gt;&lt;item&gt;99&lt;/item&gt;&lt;item&gt;100&lt;/item&gt;&lt;item&gt;101&lt;/item&gt;&lt;item&gt;102&lt;/item&gt;&lt;item&gt;104&lt;/item&gt;&lt;item&gt;105&lt;/item&gt;&lt;item&gt;106&lt;/item&gt;&lt;item&gt;107&lt;/item&gt;&lt;item&gt;108&lt;/item&gt;&lt;item&gt;109&lt;/item&gt;&lt;item&gt;110&lt;/item&gt;&lt;item&gt;111&lt;/item&gt;&lt;item&gt;112&lt;/item&gt;&lt;item&gt;113&lt;/item&gt;&lt;item&gt;114&lt;/item&gt;&lt;item&gt;115&lt;/item&gt;&lt;item&gt;116&lt;/item&gt;&lt;item&gt;117&lt;/item&gt;&lt;item&gt;118&lt;/item&gt;&lt;item&gt;119&lt;/item&gt;&lt;item&gt;128&lt;/item&gt;&lt;item&gt;131&lt;/item&gt;&lt;item&gt;132&lt;/item&gt;&lt;item&gt;133&lt;/item&gt;&lt;item&gt;134&lt;/item&gt;&lt;item&gt;135&lt;/item&gt;&lt;item&gt;136&lt;/item&gt;&lt;item&gt;137&lt;/item&gt;&lt;item&gt;139&lt;/item&gt;&lt;item&gt;146&lt;/item&gt;&lt;item&gt;147&lt;/item&gt;&lt;item&gt;148&lt;/item&gt;&lt;item&gt;149&lt;/item&gt;&lt;item&gt;150&lt;/item&gt;&lt;item&gt;151&lt;/item&gt;&lt;item&gt;152&lt;/item&gt;&lt;item&gt;153&lt;/item&gt;&lt;item&gt;154&lt;/item&gt;&lt;/record-ids&gt;&lt;/item&gt;&lt;/Libraries&gt;"/>
  </w:docVars>
  <w:rsids>
    <w:rsidRoot w:val="00AB65C2"/>
    <w:rsid w:val="00011DAA"/>
    <w:rsid w:val="000224B2"/>
    <w:rsid w:val="000600B3"/>
    <w:rsid w:val="0006044F"/>
    <w:rsid w:val="00080169"/>
    <w:rsid w:val="000A5029"/>
    <w:rsid w:val="000A7AB6"/>
    <w:rsid w:val="000D2FBD"/>
    <w:rsid w:val="000D3647"/>
    <w:rsid w:val="000F6F15"/>
    <w:rsid w:val="0010622C"/>
    <w:rsid w:val="001318C9"/>
    <w:rsid w:val="00147901"/>
    <w:rsid w:val="0016528E"/>
    <w:rsid w:val="0017736B"/>
    <w:rsid w:val="001D0393"/>
    <w:rsid w:val="001F4915"/>
    <w:rsid w:val="001F5A1D"/>
    <w:rsid w:val="00206C92"/>
    <w:rsid w:val="00221D3A"/>
    <w:rsid w:val="002340B9"/>
    <w:rsid w:val="00247651"/>
    <w:rsid w:val="00250700"/>
    <w:rsid w:val="002564B3"/>
    <w:rsid w:val="00262758"/>
    <w:rsid w:val="0028029F"/>
    <w:rsid w:val="0028511A"/>
    <w:rsid w:val="002942BD"/>
    <w:rsid w:val="002A09CF"/>
    <w:rsid w:val="002A4E67"/>
    <w:rsid w:val="002B0C4D"/>
    <w:rsid w:val="002C4B7A"/>
    <w:rsid w:val="002D7B6B"/>
    <w:rsid w:val="002E3864"/>
    <w:rsid w:val="002E40CE"/>
    <w:rsid w:val="00320088"/>
    <w:rsid w:val="003266D7"/>
    <w:rsid w:val="003343F0"/>
    <w:rsid w:val="003428B5"/>
    <w:rsid w:val="003E7D52"/>
    <w:rsid w:val="003F2DF1"/>
    <w:rsid w:val="00461C1C"/>
    <w:rsid w:val="004B4CD5"/>
    <w:rsid w:val="004C2CD4"/>
    <w:rsid w:val="004D7C1F"/>
    <w:rsid w:val="004E6179"/>
    <w:rsid w:val="004F3644"/>
    <w:rsid w:val="00505564"/>
    <w:rsid w:val="00514298"/>
    <w:rsid w:val="00523CC4"/>
    <w:rsid w:val="00584903"/>
    <w:rsid w:val="005C576E"/>
    <w:rsid w:val="005D7810"/>
    <w:rsid w:val="00605DD9"/>
    <w:rsid w:val="00607AB4"/>
    <w:rsid w:val="00612530"/>
    <w:rsid w:val="00625E34"/>
    <w:rsid w:val="00654B6E"/>
    <w:rsid w:val="00666947"/>
    <w:rsid w:val="00694A44"/>
    <w:rsid w:val="006B55FB"/>
    <w:rsid w:val="006E7353"/>
    <w:rsid w:val="007007F1"/>
    <w:rsid w:val="007365B0"/>
    <w:rsid w:val="00741F3A"/>
    <w:rsid w:val="007B3C2E"/>
    <w:rsid w:val="007C52E0"/>
    <w:rsid w:val="00802EE7"/>
    <w:rsid w:val="008077F8"/>
    <w:rsid w:val="00821CD0"/>
    <w:rsid w:val="00823913"/>
    <w:rsid w:val="008279D1"/>
    <w:rsid w:val="008B211F"/>
    <w:rsid w:val="008D3467"/>
    <w:rsid w:val="008D5418"/>
    <w:rsid w:val="008E2E64"/>
    <w:rsid w:val="00911A1B"/>
    <w:rsid w:val="0091244D"/>
    <w:rsid w:val="00912D9A"/>
    <w:rsid w:val="00917355"/>
    <w:rsid w:val="0091774E"/>
    <w:rsid w:val="00936048"/>
    <w:rsid w:val="009373BA"/>
    <w:rsid w:val="00970E2A"/>
    <w:rsid w:val="009A60E9"/>
    <w:rsid w:val="009B2554"/>
    <w:rsid w:val="009F50FF"/>
    <w:rsid w:val="00A0657C"/>
    <w:rsid w:val="00A10701"/>
    <w:rsid w:val="00A20903"/>
    <w:rsid w:val="00A46E84"/>
    <w:rsid w:val="00A77E08"/>
    <w:rsid w:val="00AB65C2"/>
    <w:rsid w:val="00AD3841"/>
    <w:rsid w:val="00AE79C8"/>
    <w:rsid w:val="00AF34CB"/>
    <w:rsid w:val="00B0477A"/>
    <w:rsid w:val="00B4035E"/>
    <w:rsid w:val="00B82DDD"/>
    <w:rsid w:val="00B835F3"/>
    <w:rsid w:val="00B9419D"/>
    <w:rsid w:val="00B977C3"/>
    <w:rsid w:val="00C15D8F"/>
    <w:rsid w:val="00C30F09"/>
    <w:rsid w:val="00C61A1F"/>
    <w:rsid w:val="00C750EC"/>
    <w:rsid w:val="00C94D48"/>
    <w:rsid w:val="00CE246B"/>
    <w:rsid w:val="00CF468B"/>
    <w:rsid w:val="00D10278"/>
    <w:rsid w:val="00D2669D"/>
    <w:rsid w:val="00D2732D"/>
    <w:rsid w:val="00D32460"/>
    <w:rsid w:val="00D809BF"/>
    <w:rsid w:val="00DE49FC"/>
    <w:rsid w:val="00DF6D9D"/>
    <w:rsid w:val="00E045D2"/>
    <w:rsid w:val="00E35049"/>
    <w:rsid w:val="00E76BFE"/>
    <w:rsid w:val="00E81F2F"/>
    <w:rsid w:val="00EA088C"/>
    <w:rsid w:val="00EA40AF"/>
    <w:rsid w:val="00EA518B"/>
    <w:rsid w:val="00EC3779"/>
    <w:rsid w:val="00F02FBD"/>
    <w:rsid w:val="00F143A9"/>
    <w:rsid w:val="00F16747"/>
    <w:rsid w:val="00F641BD"/>
    <w:rsid w:val="00F71280"/>
    <w:rsid w:val="00F81849"/>
    <w:rsid w:val="00F84E40"/>
    <w:rsid w:val="00FA2476"/>
    <w:rsid w:val="00FA7667"/>
    <w:rsid w:val="00FE4442"/>
    <w:rsid w:val="00FE5DA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103"/>
    <o:shapelayout v:ext="edit">
      <o:idmap v:ext="edit" data="1"/>
    </o:shapelayout>
  </w:shapeDefaults>
  <w:decimalSymbol w:val="."/>
  <w:listSeparator w:val=";"/>
  <w15:docId w15:val="{18978FB1-470B-4F13-AB07-5C1107F1B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22C"/>
    <w:pPr>
      <w:spacing w:after="160" w:line="259" w:lineRule="auto"/>
    </w:pPr>
    <w:rPr>
      <w:kern w:val="2"/>
    </w:rPr>
  </w:style>
  <w:style w:type="paragraph" w:styleId="Titre2">
    <w:name w:val="heading 2"/>
    <w:basedOn w:val="Normal"/>
    <w:next w:val="Normal"/>
    <w:link w:val="Titre2Car"/>
    <w:uiPriority w:val="9"/>
    <w:unhideWhenUsed/>
    <w:qFormat/>
    <w:rsid w:val="002340B9"/>
    <w:pPr>
      <w:keepNext/>
      <w:keepLines/>
      <w:spacing w:before="120" w:after="120" w:line="276" w:lineRule="auto"/>
      <w:outlineLvl w:val="1"/>
    </w:pPr>
    <w:rPr>
      <w:rFonts w:ascii="Times New Roman" w:eastAsia="Times New Roman" w:hAnsi="Times New Roman" w:cs="Times New Roman"/>
      <w:b/>
      <w:bCs/>
      <w:i/>
      <w:kern w:val="0"/>
      <w:sz w:val="24"/>
      <w:szCs w:val="26"/>
    </w:rPr>
  </w:style>
  <w:style w:type="paragraph" w:styleId="Titre3">
    <w:name w:val="heading 3"/>
    <w:basedOn w:val="Normal"/>
    <w:next w:val="Normal"/>
    <w:link w:val="Titre3Car"/>
    <w:uiPriority w:val="9"/>
    <w:unhideWhenUsed/>
    <w:qFormat/>
    <w:rsid w:val="002340B9"/>
    <w:pPr>
      <w:keepNext/>
      <w:keepLines/>
      <w:spacing w:before="120" w:after="120" w:line="276" w:lineRule="auto"/>
      <w:outlineLvl w:val="2"/>
    </w:pPr>
    <w:rPr>
      <w:rFonts w:ascii="Times New Roman" w:eastAsia="Times New Roman" w:hAnsi="Times New Roman" w:cs="Times New Roman"/>
      <w:b/>
      <w:bCs/>
      <w:i/>
      <w:kern w:val="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B65C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B65C2"/>
    <w:rPr>
      <w:rFonts w:ascii="Tahoma" w:hAnsi="Tahoma" w:cs="Tahoma"/>
      <w:kern w:val="2"/>
      <w:sz w:val="16"/>
      <w:szCs w:val="16"/>
    </w:rPr>
  </w:style>
  <w:style w:type="paragraph" w:customStyle="1" w:styleId="EndNoteBibliographyTitle">
    <w:name w:val="EndNote Bibliography Title"/>
    <w:basedOn w:val="Normal"/>
    <w:link w:val="EndNoteBibliographyTitleChar"/>
    <w:rsid w:val="00AB65C2"/>
    <w:pPr>
      <w:spacing w:after="0"/>
      <w:jc w:val="center"/>
    </w:pPr>
    <w:rPr>
      <w:rFonts w:ascii="Calibri" w:hAnsi="Calibri" w:cs="Calibri"/>
      <w:noProof/>
      <w:lang w:val="en-US"/>
    </w:rPr>
  </w:style>
  <w:style w:type="character" w:customStyle="1" w:styleId="EndNoteBibliographyTitleChar">
    <w:name w:val="EndNote Bibliography Title Char"/>
    <w:basedOn w:val="Policepardfaut"/>
    <w:link w:val="EndNoteBibliographyTitle"/>
    <w:rsid w:val="00AB65C2"/>
    <w:rPr>
      <w:rFonts w:ascii="Calibri" w:hAnsi="Calibri" w:cs="Calibri"/>
      <w:noProof/>
      <w:kern w:val="2"/>
      <w:lang w:val="en-US"/>
    </w:rPr>
  </w:style>
  <w:style w:type="paragraph" w:customStyle="1" w:styleId="EndNoteBibliography">
    <w:name w:val="EndNote Bibliography"/>
    <w:basedOn w:val="Normal"/>
    <w:link w:val="EndNoteBibliographyChar"/>
    <w:rsid w:val="00AB65C2"/>
    <w:pPr>
      <w:spacing w:line="240" w:lineRule="auto"/>
    </w:pPr>
    <w:rPr>
      <w:rFonts w:ascii="Calibri" w:hAnsi="Calibri" w:cs="Calibri"/>
      <w:noProof/>
      <w:lang w:val="en-US"/>
    </w:rPr>
  </w:style>
  <w:style w:type="character" w:customStyle="1" w:styleId="EndNoteBibliographyChar">
    <w:name w:val="EndNote Bibliography Char"/>
    <w:basedOn w:val="Policepardfaut"/>
    <w:link w:val="EndNoteBibliography"/>
    <w:rsid w:val="00AB65C2"/>
    <w:rPr>
      <w:rFonts w:ascii="Calibri" w:hAnsi="Calibri" w:cs="Calibri"/>
      <w:noProof/>
      <w:kern w:val="2"/>
      <w:lang w:val="en-US"/>
    </w:rPr>
  </w:style>
  <w:style w:type="paragraph" w:styleId="Sansinterligne">
    <w:name w:val="No Spacing"/>
    <w:uiPriority w:val="1"/>
    <w:qFormat/>
    <w:rsid w:val="00AB65C2"/>
    <w:pPr>
      <w:spacing w:after="0" w:line="240" w:lineRule="auto"/>
    </w:pPr>
    <w:rPr>
      <w:kern w:val="2"/>
    </w:rPr>
  </w:style>
  <w:style w:type="paragraph" w:customStyle="1" w:styleId="Default">
    <w:name w:val="Default"/>
    <w:rsid w:val="00AB65C2"/>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AB65C2"/>
    <w:pPr>
      <w:ind w:left="720"/>
      <w:contextualSpacing/>
    </w:pPr>
  </w:style>
  <w:style w:type="paragraph" w:styleId="NormalWeb">
    <w:name w:val="Normal (Web)"/>
    <w:basedOn w:val="Normal"/>
    <w:uiPriority w:val="99"/>
    <w:semiHidden/>
    <w:unhideWhenUsed/>
    <w:rsid w:val="00AB65C2"/>
    <w:pPr>
      <w:spacing w:before="100" w:beforeAutospacing="1" w:after="100" w:afterAutospacing="1" w:line="240" w:lineRule="auto"/>
    </w:pPr>
    <w:rPr>
      <w:rFonts w:ascii="Times New Roman" w:eastAsia="Times New Roman" w:hAnsi="Times New Roman" w:cs="Times New Roman"/>
      <w:kern w:val="0"/>
      <w:sz w:val="24"/>
      <w:szCs w:val="24"/>
      <w:lang w:eastAsia="fr-FR"/>
    </w:rPr>
  </w:style>
  <w:style w:type="character" w:styleId="Textedelespacerserv">
    <w:name w:val="Placeholder Text"/>
    <w:basedOn w:val="Policepardfaut"/>
    <w:uiPriority w:val="99"/>
    <w:semiHidden/>
    <w:rsid w:val="00AB65C2"/>
    <w:rPr>
      <w:color w:val="666666"/>
    </w:rPr>
  </w:style>
  <w:style w:type="paragraph" w:styleId="En-tte">
    <w:name w:val="header"/>
    <w:basedOn w:val="Normal"/>
    <w:link w:val="En-tteCar"/>
    <w:uiPriority w:val="99"/>
    <w:unhideWhenUsed/>
    <w:rsid w:val="00AB65C2"/>
    <w:pPr>
      <w:tabs>
        <w:tab w:val="center" w:pos="4536"/>
        <w:tab w:val="right" w:pos="9072"/>
      </w:tabs>
      <w:spacing w:after="0" w:line="240" w:lineRule="auto"/>
    </w:pPr>
  </w:style>
  <w:style w:type="character" w:customStyle="1" w:styleId="En-tteCar">
    <w:name w:val="En-tête Car"/>
    <w:basedOn w:val="Policepardfaut"/>
    <w:link w:val="En-tte"/>
    <w:uiPriority w:val="99"/>
    <w:rsid w:val="00AB65C2"/>
    <w:rPr>
      <w:kern w:val="2"/>
    </w:rPr>
  </w:style>
  <w:style w:type="paragraph" w:styleId="Pieddepage">
    <w:name w:val="footer"/>
    <w:basedOn w:val="Normal"/>
    <w:link w:val="PieddepageCar"/>
    <w:uiPriority w:val="99"/>
    <w:unhideWhenUsed/>
    <w:rsid w:val="00AB65C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B65C2"/>
    <w:rPr>
      <w:kern w:val="2"/>
    </w:rPr>
  </w:style>
  <w:style w:type="character" w:customStyle="1" w:styleId="Titre2Car">
    <w:name w:val="Titre 2 Car"/>
    <w:basedOn w:val="Policepardfaut"/>
    <w:link w:val="Titre2"/>
    <w:uiPriority w:val="9"/>
    <w:rsid w:val="002340B9"/>
    <w:rPr>
      <w:rFonts w:ascii="Times New Roman" w:eastAsia="Times New Roman" w:hAnsi="Times New Roman" w:cs="Times New Roman"/>
      <w:b/>
      <w:bCs/>
      <w:i/>
      <w:sz w:val="24"/>
      <w:szCs w:val="26"/>
    </w:rPr>
  </w:style>
  <w:style w:type="character" w:customStyle="1" w:styleId="Titre3Car">
    <w:name w:val="Titre 3 Car"/>
    <w:basedOn w:val="Policepardfaut"/>
    <w:link w:val="Titre3"/>
    <w:uiPriority w:val="9"/>
    <w:rsid w:val="002340B9"/>
    <w:rPr>
      <w:rFonts w:ascii="Times New Roman" w:eastAsia="Times New Roman" w:hAnsi="Times New Roman" w:cs="Times New Roman"/>
      <w:b/>
      <w:bCs/>
      <w:i/>
      <w:sz w:val="24"/>
    </w:rPr>
  </w:style>
  <w:style w:type="character" w:styleId="Marquedecommentaire">
    <w:name w:val="annotation reference"/>
    <w:basedOn w:val="Policepardfaut"/>
    <w:uiPriority w:val="99"/>
    <w:semiHidden/>
    <w:unhideWhenUsed/>
    <w:rsid w:val="002340B9"/>
    <w:rPr>
      <w:sz w:val="16"/>
      <w:szCs w:val="16"/>
    </w:rPr>
  </w:style>
  <w:style w:type="paragraph" w:styleId="Commentaire">
    <w:name w:val="annotation text"/>
    <w:basedOn w:val="Normal"/>
    <w:link w:val="CommentaireCar"/>
    <w:uiPriority w:val="99"/>
    <w:semiHidden/>
    <w:unhideWhenUsed/>
    <w:rsid w:val="002340B9"/>
    <w:pPr>
      <w:spacing w:line="240" w:lineRule="auto"/>
    </w:pPr>
    <w:rPr>
      <w:sz w:val="20"/>
      <w:szCs w:val="20"/>
    </w:rPr>
  </w:style>
  <w:style w:type="character" w:customStyle="1" w:styleId="CommentaireCar">
    <w:name w:val="Commentaire Car"/>
    <w:basedOn w:val="Policepardfaut"/>
    <w:link w:val="Commentaire"/>
    <w:uiPriority w:val="99"/>
    <w:semiHidden/>
    <w:rsid w:val="002340B9"/>
    <w:rPr>
      <w:kern w:val="2"/>
      <w:sz w:val="20"/>
      <w:szCs w:val="20"/>
    </w:rPr>
  </w:style>
  <w:style w:type="paragraph" w:styleId="Objetducommentaire">
    <w:name w:val="annotation subject"/>
    <w:basedOn w:val="Commentaire"/>
    <w:next w:val="Commentaire"/>
    <w:link w:val="ObjetducommentaireCar"/>
    <w:uiPriority w:val="99"/>
    <w:semiHidden/>
    <w:unhideWhenUsed/>
    <w:rsid w:val="002340B9"/>
    <w:rPr>
      <w:b/>
      <w:bCs/>
    </w:rPr>
  </w:style>
  <w:style w:type="character" w:customStyle="1" w:styleId="ObjetducommentaireCar">
    <w:name w:val="Objet du commentaire Car"/>
    <w:basedOn w:val="CommentaireCar"/>
    <w:link w:val="Objetducommentaire"/>
    <w:uiPriority w:val="99"/>
    <w:semiHidden/>
    <w:rsid w:val="002340B9"/>
    <w:rPr>
      <w:b/>
      <w:bCs/>
      <w:kern w:val="2"/>
      <w:sz w:val="20"/>
      <w:szCs w:val="20"/>
    </w:rPr>
  </w:style>
  <w:style w:type="table" w:customStyle="1" w:styleId="LightShading-Accent11">
    <w:name w:val="Light Shading - Accent 11"/>
    <w:basedOn w:val="TableauNormal"/>
    <w:uiPriority w:val="60"/>
    <w:rsid w:val="002340B9"/>
    <w:pPr>
      <w:spacing w:after="0" w:line="240" w:lineRule="auto"/>
    </w:pPr>
    <w:rPr>
      <w:color w:val="365F91" w:themeColor="accent1" w:themeShade="BF"/>
      <w:kern w:val="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rameclaire-Accent11">
    <w:name w:val="Trame claire - Accent 11"/>
    <w:basedOn w:val="TableauNormal"/>
    <w:uiPriority w:val="60"/>
    <w:rsid w:val="002802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y2iqfc">
    <w:name w:val="y2iqfc"/>
    <w:basedOn w:val="Policepardfaut"/>
    <w:rsid w:val="0028029F"/>
  </w:style>
  <w:style w:type="character" w:styleId="lev">
    <w:name w:val="Strong"/>
    <w:basedOn w:val="Policepardfaut"/>
    <w:uiPriority w:val="22"/>
    <w:qFormat/>
    <w:rsid w:val="0028029F"/>
    <w:rPr>
      <w:b/>
      <w:bCs/>
    </w:rPr>
  </w:style>
  <w:style w:type="table" w:styleId="Grilledutableau">
    <w:name w:val="Table Grid"/>
    <w:basedOn w:val="TableauNormal"/>
    <w:uiPriority w:val="39"/>
    <w:rsid w:val="00280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2">
    <w:name w:val="Trame claire - Accent 12"/>
    <w:basedOn w:val="TableauNormal"/>
    <w:uiPriority w:val="60"/>
    <w:rsid w:val="0028029F"/>
    <w:pPr>
      <w:spacing w:after="0" w:line="240" w:lineRule="auto"/>
    </w:pPr>
    <w:rPr>
      <w:color w:val="365F91" w:themeColor="accent1" w:themeShade="BF"/>
      <w:kern w:val="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M1">
    <w:name w:val="toc 1"/>
    <w:basedOn w:val="Normal"/>
    <w:next w:val="Normal"/>
    <w:autoRedefine/>
    <w:uiPriority w:val="39"/>
    <w:unhideWhenUsed/>
    <w:rsid w:val="000A7AB6"/>
    <w:pPr>
      <w:spacing w:before="120" w:after="100" w:line="360" w:lineRule="auto"/>
      <w:ind w:right="288" w:firstLine="432"/>
    </w:pPr>
    <w:rPr>
      <w:rFonts w:ascii="Calibri" w:eastAsia="Calibri" w:hAnsi="Calibri" w:cs="Arial"/>
      <w:kern w:val="0"/>
      <w:lang w:val="en-US"/>
    </w:rPr>
  </w:style>
  <w:style w:type="paragraph" w:styleId="TM3">
    <w:name w:val="toc 3"/>
    <w:basedOn w:val="Normal"/>
    <w:next w:val="Normal"/>
    <w:autoRedefine/>
    <w:uiPriority w:val="39"/>
    <w:unhideWhenUsed/>
    <w:rsid w:val="000A7AB6"/>
    <w:pPr>
      <w:spacing w:before="120" w:after="100" w:line="360" w:lineRule="auto"/>
      <w:ind w:left="440" w:right="288" w:firstLine="432"/>
    </w:pPr>
    <w:rPr>
      <w:rFonts w:ascii="Calibri" w:eastAsia="Calibri" w:hAnsi="Calibri" w:cs="Arial"/>
      <w:kern w:val="0"/>
      <w:lang w:val="en-US"/>
    </w:rPr>
  </w:style>
  <w:style w:type="paragraph" w:styleId="TM2">
    <w:name w:val="toc 2"/>
    <w:basedOn w:val="Normal"/>
    <w:next w:val="Normal"/>
    <w:autoRedefine/>
    <w:uiPriority w:val="39"/>
    <w:unhideWhenUsed/>
    <w:rsid w:val="000A7AB6"/>
    <w:pPr>
      <w:spacing w:before="120" w:after="100" w:line="360" w:lineRule="auto"/>
      <w:ind w:left="220" w:right="288" w:firstLine="432"/>
    </w:pPr>
    <w:rPr>
      <w:rFonts w:ascii="Calibri" w:eastAsia="Calibri" w:hAnsi="Calibri" w:cs="Arial"/>
      <w:kern w:val="0"/>
      <w:lang w:val="en-US"/>
    </w:rPr>
  </w:style>
  <w:style w:type="character" w:styleId="Lienhypertexte">
    <w:name w:val="Hyperlink"/>
    <w:basedOn w:val="Policepardfaut"/>
    <w:uiPriority w:val="99"/>
    <w:unhideWhenUsed/>
    <w:rsid w:val="000A7A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15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A4389-6CD9-46C5-98C1-55CB5B37F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1044</Words>
  <Characters>5743</Characters>
  <Application>Microsoft Office Word</Application>
  <DocSecurity>0</DocSecurity>
  <Lines>47</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HOUDA</dc:creator>
  <cp:lastModifiedBy>soltane</cp:lastModifiedBy>
  <cp:revision>2</cp:revision>
  <cp:lastPrinted>2024-06-11T16:03:00Z</cp:lastPrinted>
  <dcterms:created xsi:type="dcterms:W3CDTF">2024-07-10T08:12:00Z</dcterms:created>
  <dcterms:modified xsi:type="dcterms:W3CDTF">2024-07-10T08:12:00Z</dcterms:modified>
</cp:coreProperties>
</file>